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0F20" w14:textId="05F25860" w:rsidR="00015CE8" w:rsidRPr="00FD7C20" w:rsidRDefault="00590BF6" w:rsidP="00E418F2">
      <w:pPr>
        <w:spacing w:after="120" w:line="240" w:lineRule="auto"/>
        <w:jc w:val="center"/>
        <w:rPr>
          <w:b/>
          <w:iCs/>
          <w:sz w:val="28"/>
          <w:szCs w:val="28"/>
          <w:lang w:val="en-GB"/>
        </w:rPr>
      </w:pPr>
      <w:r w:rsidRPr="00FD7C20">
        <w:rPr>
          <w:b/>
          <w:iCs/>
          <w:sz w:val="28"/>
          <w:szCs w:val="28"/>
          <w:lang w:val="en-GB"/>
        </w:rPr>
        <w:t>Conference of the Supreme Court</w:t>
      </w:r>
      <w:r w:rsidR="003826BB" w:rsidRPr="00FD7C20">
        <w:rPr>
          <w:b/>
          <w:iCs/>
          <w:sz w:val="28"/>
          <w:szCs w:val="28"/>
          <w:lang w:val="en-GB"/>
        </w:rPr>
        <w:t xml:space="preserve"> of Latvia</w:t>
      </w:r>
    </w:p>
    <w:p w14:paraId="2A9C830C" w14:textId="169EA87C" w:rsidR="00AD0EA1" w:rsidRPr="00FD7C20" w:rsidRDefault="00590BF6" w:rsidP="00AD0EA1">
      <w:pPr>
        <w:spacing w:after="120" w:line="240" w:lineRule="auto"/>
        <w:jc w:val="center"/>
        <w:rPr>
          <w:b/>
          <w:iCs/>
          <w:sz w:val="28"/>
          <w:szCs w:val="28"/>
          <w:lang w:val="en-GB"/>
        </w:rPr>
      </w:pPr>
      <w:r w:rsidRPr="00FD7C20">
        <w:rPr>
          <w:b/>
          <w:iCs/>
          <w:sz w:val="28"/>
          <w:szCs w:val="28"/>
          <w:lang w:val="en-GB"/>
        </w:rPr>
        <w:t>10 October 2025</w:t>
      </w:r>
    </w:p>
    <w:p w14:paraId="4D97FA9F" w14:textId="77777777" w:rsidR="003826BB" w:rsidRPr="00FD7C20" w:rsidRDefault="00322A40" w:rsidP="00A041F3">
      <w:pPr>
        <w:spacing w:after="120" w:line="240" w:lineRule="auto"/>
        <w:jc w:val="center"/>
        <w:rPr>
          <w:b/>
          <w:iCs/>
          <w:color w:val="C00000"/>
          <w:sz w:val="28"/>
          <w:szCs w:val="28"/>
          <w:lang w:val="en-GB"/>
        </w:rPr>
      </w:pPr>
      <w:r w:rsidRPr="00FD7C20">
        <w:rPr>
          <w:b/>
          <w:iCs/>
          <w:color w:val="C00000"/>
          <w:sz w:val="28"/>
          <w:szCs w:val="28"/>
          <w:lang w:val="en-GB"/>
        </w:rPr>
        <w:t xml:space="preserve">Right to a fair trial: European Convention on Human Rights </w:t>
      </w:r>
      <w:r w:rsidR="00911A64" w:rsidRPr="00FD7C20">
        <w:rPr>
          <w:b/>
          <w:iCs/>
          <w:color w:val="C00000"/>
          <w:sz w:val="28"/>
          <w:szCs w:val="28"/>
          <w:lang w:val="en-GB"/>
        </w:rPr>
        <w:t>in</w:t>
      </w:r>
      <w:r w:rsidRPr="00FD7C20">
        <w:rPr>
          <w:b/>
          <w:iCs/>
          <w:color w:val="C00000"/>
          <w:sz w:val="28"/>
          <w:szCs w:val="28"/>
          <w:lang w:val="en-GB"/>
        </w:rPr>
        <w:t xml:space="preserve"> dialogue </w:t>
      </w:r>
    </w:p>
    <w:p w14:paraId="71F13453" w14:textId="43C3E794" w:rsidR="00A041F3" w:rsidRPr="00FD7C20" w:rsidRDefault="003826BB" w:rsidP="00A041F3">
      <w:pPr>
        <w:spacing w:after="120" w:line="240" w:lineRule="auto"/>
        <w:jc w:val="center"/>
        <w:rPr>
          <w:b/>
          <w:iCs/>
          <w:color w:val="C00000"/>
          <w:sz w:val="28"/>
          <w:szCs w:val="28"/>
          <w:lang w:val="en-GB"/>
        </w:rPr>
      </w:pPr>
      <w:r w:rsidRPr="00FD7C20">
        <w:rPr>
          <w:b/>
          <w:iCs/>
          <w:color w:val="C00000"/>
          <w:sz w:val="28"/>
          <w:szCs w:val="28"/>
          <w:lang w:val="en-GB"/>
        </w:rPr>
        <w:t>of</w:t>
      </w:r>
      <w:r w:rsidR="00322A40" w:rsidRPr="00FD7C20">
        <w:rPr>
          <w:b/>
          <w:iCs/>
          <w:color w:val="C00000"/>
          <w:sz w:val="28"/>
          <w:szCs w:val="28"/>
          <w:lang w:val="en-GB"/>
        </w:rPr>
        <w:t xml:space="preserve"> national courts and the ECtHR</w:t>
      </w:r>
    </w:p>
    <w:p w14:paraId="7F54484B" w14:textId="238FB049" w:rsidR="00911A64" w:rsidRPr="00FD7C20" w:rsidRDefault="00911A64" w:rsidP="00EA1864">
      <w:pPr>
        <w:pStyle w:val="NormalWeb"/>
        <w:jc w:val="both"/>
        <w:rPr>
          <w:lang w:val="en-GB"/>
        </w:rPr>
      </w:pPr>
      <w:r w:rsidRPr="00FD7C20">
        <w:rPr>
          <w:lang w:val="en-GB"/>
        </w:rPr>
        <w:t xml:space="preserve">This year marks a significant event for the Supreme Court </w:t>
      </w:r>
      <w:r w:rsidR="006001A9" w:rsidRPr="00FD7C20">
        <w:rPr>
          <w:lang w:val="en-GB"/>
        </w:rPr>
        <w:t xml:space="preserve">of Latvia </w:t>
      </w:r>
      <w:r w:rsidRPr="00FD7C20">
        <w:rPr>
          <w:lang w:val="en-GB"/>
        </w:rPr>
        <w:t xml:space="preserve">and the entire Latvian judicial system – </w:t>
      </w:r>
      <w:bookmarkStart w:id="0" w:name="_Hlk191383457"/>
      <w:r w:rsidRPr="00FD7C20">
        <w:rPr>
          <w:lang w:val="en-GB"/>
        </w:rPr>
        <w:t>the 30th anniversary of the re</w:t>
      </w:r>
      <w:r w:rsidR="008F7C92" w:rsidRPr="00FD7C20">
        <w:rPr>
          <w:lang w:val="en-GB"/>
        </w:rPr>
        <w:t>stored</w:t>
      </w:r>
      <w:r w:rsidRPr="00FD7C20">
        <w:rPr>
          <w:lang w:val="en-GB"/>
        </w:rPr>
        <w:t xml:space="preserve"> cassation instance </w:t>
      </w:r>
      <w:r w:rsidR="008F7C92" w:rsidRPr="00FD7C20">
        <w:rPr>
          <w:lang w:val="en-GB"/>
        </w:rPr>
        <w:t>–</w:t>
      </w:r>
      <w:r w:rsidRPr="00FD7C20">
        <w:rPr>
          <w:lang w:val="en-GB"/>
        </w:rPr>
        <w:t xml:space="preserve"> the Senate</w:t>
      </w:r>
      <w:bookmarkEnd w:id="0"/>
      <w:r w:rsidRPr="00FD7C20">
        <w:rPr>
          <w:lang w:val="en-GB"/>
        </w:rPr>
        <w:t xml:space="preserve">. The </w:t>
      </w:r>
      <w:r w:rsidR="008F7C92" w:rsidRPr="00FD7C20">
        <w:rPr>
          <w:lang w:val="en-GB"/>
        </w:rPr>
        <w:t>restoration</w:t>
      </w:r>
      <w:r w:rsidRPr="00FD7C20">
        <w:rPr>
          <w:lang w:val="en-GB"/>
        </w:rPr>
        <w:t xml:space="preserve"> of the Senate marked a </w:t>
      </w:r>
      <w:r w:rsidR="008F7C92" w:rsidRPr="00FD7C20">
        <w:rPr>
          <w:lang w:val="en-GB"/>
        </w:rPr>
        <w:t>significant</w:t>
      </w:r>
      <w:r w:rsidRPr="00FD7C20">
        <w:rPr>
          <w:lang w:val="en-GB"/>
        </w:rPr>
        <w:t xml:space="preserve"> step </w:t>
      </w:r>
      <w:r w:rsidR="008F7C92" w:rsidRPr="00FD7C20">
        <w:rPr>
          <w:lang w:val="en-GB"/>
        </w:rPr>
        <w:t>for</w:t>
      </w:r>
      <w:r w:rsidRPr="00FD7C20">
        <w:rPr>
          <w:lang w:val="en-GB"/>
        </w:rPr>
        <w:t xml:space="preserve"> the return of the Latvian judicial system to </w:t>
      </w:r>
      <w:r w:rsidR="008F7C92" w:rsidRPr="00FD7C20">
        <w:rPr>
          <w:lang w:val="en-GB"/>
        </w:rPr>
        <w:t xml:space="preserve">values and rights of </w:t>
      </w:r>
      <w:r w:rsidRPr="00FD7C20">
        <w:rPr>
          <w:lang w:val="en-GB"/>
        </w:rPr>
        <w:t xml:space="preserve">democratic </w:t>
      </w:r>
      <w:r w:rsidR="008F7C92" w:rsidRPr="00FD7C20">
        <w:rPr>
          <w:lang w:val="en-GB"/>
        </w:rPr>
        <w:t xml:space="preserve">Europe. </w:t>
      </w:r>
      <w:r w:rsidR="00B35791" w:rsidRPr="00FD7C20">
        <w:rPr>
          <w:lang w:val="en-GB"/>
        </w:rPr>
        <w:t xml:space="preserve">It is therefore equally important to celebrate </w:t>
      </w:r>
      <w:bookmarkStart w:id="1" w:name="_Hlk191383496"/>
      <w:r w:rsidR="00B35791" w:rsidRPr="00FD7C20">
        <w:rPr>
          <w:lang w:val="en-GB"/>
        </w:rPr>
        <w:t xml:space="preserve">the 75th anniversary of </w:t>
      </w:r>
      <w:r w:rsidR="00EA1864">
        <w:rPr>
          <w:lang w:val="en-GB"/>
        </w:rPr>
        <w:t xml:space="preserve">adoption of </w:t>
      </w:r>
      <w:r w:rsidR="00B35791" w:rsidRPr="00FD7C20">
        <w:rPr>
          <w:lang w:val="en-GB"/>
        </w:rPr>
        <w:t>the European Convention for the Protection of Human Rights and Fundamental Freedoms</w:t>
      </w:r>
      <w:bookmarkEnd w:id="1"/>
      <w:r w:rsidR="00B35791" w:rsidRPr="00FD7C20">
        <w:rPr>
          <w:lang w:val="en-GB"/>
        </w:rPr>
        <w:t xml:space="preserve">. Linking these two events, the Supreme Court is organising an international conference to discuss a key element of human rights protection </w:t>
      </w:r>
      <w:r w:rsidR="004D645E" w:rsidRPr="00FD7C20">
        <w:rPr>
          <w:lang w:val="en-GB"/>
        </w:rPr>
        <w:t>–</w:t>
      </w:r>
      <w:r w:rsidR="00B35791" w:rsidRPr="00FD7C20">
        <w:rPr>
          <w:lang w:val="en-GB"/>
        </w:rPr>
        <w:t xml:space="preserve"> the right to a fair trial. </w:t>
      </w:r>
      <w:r w:rsidR="004D645E" w:rsidRPr="00FD7C20">
        <w:rPr>
          <w:lang w:val="en-GB"/>
        </w:rPr>
        <w:t>The conference will focus o</w:t>
      </w:r>
      <w:r w:rsidR="00B35791" w:rsidRPr="00FD7C20">
        <w:rPr>
          <w:lang w:val="en-GB"/>
        </w:rPr>
        <w:t xml:space="preserve">n the experiences of the past and the issues of the present </w:t>
      </w:r>
      <w:r w:rsidR="004D645E" w:rsidRPr="00FD7C20">
        <w:rPr>
          <w:lang w:val="en-GB"/>
        </w:rPr>
        <w:t>–</w:t>
      </w:r>
      <w:r w:rsidR="00B35791" w:rsidRPr="00FD7C20">
        <w:rPr>
          <w:lang w:val="en-GB"/>
        </w:rPr>
        <w:t xml:space="preserve"> the</w:t>
      </w:r>
      <w:r w:rsidR="004D645E" w:rsidRPr="00FD7C20">
        <w:rPr>
          <w:lang w:val="en-GB"/>
        </w:rPr>
        <w:t xml:space="preserve"> </w:t>
      </w:r>
      <w:r w:rsidR="00B35791" w:rsidRPr="00FD7C20">
        <w:rPr>
          <w:lang w:val="en-GB"/>
        </w:rPr>
        <w:t xml:space="preserve">right to a fair trial </w:t>
      </w:r>
      <w:r w:rsidR="004D645E" w:rsidRPr="00FD7C20">
        <w:rPr>
          <w:lang w:val="en-GB"/>
        </w:rPr>
        <w:t xml:space="preserve">ensured by the </w:t>
      </w:r>
      <w:r w:rsidR="00B35791" w:rsidRPr="00FD7C20">
        <w:rPr>
          <w:lang w:val="en-GB"/>
        </w:rPr>
        <w:t xml:space="preserve">impartial and independent </w:t>
      </w:r>
      <w:r w:rsidR="004D645E" w:rsidRPr="00FD7C20">
        <w:rPr>
          <w:lang w:val="en-GB"/>
        </w:rPr>
        <w:t>court</w:t>
      </w:r>
      <w:r w:rsidR="00B35791" w:rsidRPr="00FD7C20">
        <w:rPr>
          <w:lang w:val="en-GB"/>
        </w:rPr>
        <w:t xml:space="preserve"> in an era when democratic values are being challenged. How </w:t>
      </w:r>
      <w:r w:rsidR="00412ACF">
        <w:rPr>
          <w:lang w:val="en-GB"/>
        </w:rPr>
        <w:t>for</w:t>
      </w:r>
      <w:r w:rsidR="002C6430">
        <w:rPr>
          <w:lang w:val="en-GB"/>
        </w:rPr>
        <w:t xml:space="preserve"> </w:t>
      </w:r>
      <w:r w:rsidR="00B35791" w:rsidRPr="00FD7C20">
        <w:rPr>
          <w:lang w:val="en-GB"/>
        </w:rPr>
        <w:t xml:space="preserve">the judiciary </w:t>
      </w:r>
      <w:r w:rsidR="00412ACF">
        <w:rPr>
          <w:lang w:val="en-GB"/>
        </w:rPr>
        <w:t xml:space="preserve">to </w:t>
      </w:r>
      <w:r w:rsidR="00B35791" w:rsidRPr="00FD7C20">
        <w:rPr>
          <w:lang w:val="en-GB"/>
        </w:rPr>
        <w:t>withstand populism and other threats?</w:t>
      </w:r>
    </w:p>
    <w:p w14:paraId="56BA9D48" w14:textId="170EE02D" w:rsidR="00CE5603" w:rsidRPr="00FD7C20" w:rsidRDefault="00CE5603" w:rsidP="00EA1864">
      <w:pPr>
        <w:pStyle w:val="NormalWeb"/>
        <w:jc w:val="both"/>
        <w:rPr>
          <w:lang w:val="en-GB"/>
        </w:rPr>
      </w:pPr>
      <w:r w:rsidRPr="00FD7C20">
        <w:rPr>
          <w:lang w:val="en-GB"/>
        </w:rPr>
        <w:t xml:space="preserve">The Supreme Court is organising the conference in cooperation with the European Court of Human Rights, because it is only through mutual dialogue that understanding of human rights develops and skills in application thereof improve. The </w:t>
      </w:r>
      <w:r w:rsidR="004D645E" w:rsidRPr="00FD7C20">
        <w:rPr>
          <w:lang w:val="en-GB"/>
        </w:rPr>
        <w:t>participants</w:t>
      </w:r>
      <w:r w:rsidRPr="00FD7C20">
        <w:rPr>
          <w:lang w:val="en-GB"/>
        </w:rPr>
        <w:t xml:space="preserve"> of the conference will be the Vice-President and judges of the ECtHR, former Latvian judges of the ECtHR, </w:t>
      </w:r>
      <w:r w:rsidR="00F57892">
        <w:rPr>
          <w:lang w:val="en-GB"/>
        </w:rPr>
        <w:t xml:space="preserve">and </w:t>
      </w:r>
      <w:r w:rsidRPr="00FD7C20">
        <w:rPr>
          <w:lang w:val="en-GB"/>
        </w:rPr>
        <w:t>colleagues from Estonia and Lithuania.</w:t>
      </w:r>
    </w:p>
    <w:p w14:paraId="6913D439" w14:textId="69A74BDE" w:rsidR="000B1871" w:rsidRPr="00FD7C20" w:rsidRDefault="000B1871" w:rsidP="00EA1864">
      <w:pPr>
        <w:pStyle w:val="NormalWeb"/>
        <w:jc w:val="both"/>
        <w:rPr>
          <w:lang w:val="en-GB"/>
        </w:rPr>
      </w:pPr>
      <w:bookmarkStart w:id="2" w:name="_Hlk191391780"/>
      <w:r w:rsidRPr="00FD7C20">
        <w:rPr>
          <w:lang w:val="en-GB"/>
        </w:rPr>
        <w:t xml:space="preserve">The audience of the conference will </w:t>
      </w:r>
      <w:r w:rsidR="0066388C">
        <w:rPr>
          <w:lang w:val="en-GB"/>
        </w:rPr>
        <w:t>be</w:t>
      </w:r>
      <w:r w:rsidRPr="00FD7C20">
        <w:rPr>
          <w:lang w:val="en-GB"/>
        </w:rPr>
        <w:t xml:space="preserve"> senators of the Supreme Court</w:t>
      </w:r>
      <w:r w:rsidR="006001A9" w:rsidRPr="00FD7C20">
        <w:rPr>
          <w:lang w:val="en-GB"/>
        </w:rPr>
        <w:t xml:space="preserve"> of Latvia</w:t>
      </w:r>
      <w:r w:rsidRPr="00FD7C20">
        <w:rPr>
          <w:lang w:val="en-GB"/>
        </w:rPr>
        <w:t>, presidents and deputy presidents of lower courts</w:t>
      </w:r>
      <w:r w:rsidR="006001A9" w:rsidRPr="00FD7C20">
        <w:rPr>
          <w:lang w:val="en-GB"/>
        </w:rPr>
        <w:t xml:space="preserve"> </w:t>
      </w:r>
      <w:r w:rsidR="004D645E" w:rsidRPr="00FD7C20">
        <w:rPr>
          <w:lang w:val="en-GB"/>
        </w:rPr>
        <w:t>in</w:t>
      </w:r>
      <w:r w:rsidR="006001A9" w:rsidRPr="00FD7C20">
        <w:rPr>
          <w:lang w:val="en-GB"/>
        </w:rPr>
        <w:t xml:space="preserve"> Latvia</w:t>
      </w:r>
      <w:r w:rsidRPr="00FD7C20">
        <w:rPr>
          <w:lang w:val="en-GB"/>
        </w:rPr>
        <w:t xml:space="preserve">, members of the Judicial Council </w:t>
      </w:r>
      <w:r w:rsidR="004D645E" w:rsidRPr="00FD7C20">
        <w:rPr>
          <w:lang w:val="en-GB"/>
        </w:rPr>
        <w:t xml:space="preserve">of Latvia </w:t>
      </w:r>
      <w:r w:rsidRPr="00FD7C20">
        <w:rPr>
          <w:lang w:val="en-GB"/>
        </w:rPr>
        <w:t xml:space="preserve">and other officials whose field of work </w:t>
      </w:r>
      <w:r w:rsidR="004D645E" w:rsidRPr="00FD7C20">
        <w:rPr>
          <w:lang w:val="en-GB"/>
        </w:rPr>
        <w:t>relates to</w:t>
      </w:r>
      <w:r w:rsidRPr="00FD7C20">
        <w:rPr>
          <w:lang w:val="en-GB"/>
        </w:rPr>
        <w:t xml:space="preserve"> human rights.</w:t>
      </w:r>
    </w:p>
    <w:bookmarkEnd w:id="2"/>
    <w:p w14:paraId="4EA5E1BA" w14:textId="13177EB8" w:rsidR="0052127E" w:rsidRPr="00FD7C20" w:rsidRDefault="000B1871" w:rsidP="00EA1864">
      <w:pPr>
        <w:pStyle w:val="NormalWeb"/>
        <w:jc w:val="both"/>
        <w:rPr>
          <w:lang w:val="en-GB"/>
        </w:rPr>
      </w:pPr>
      <w:r w:rsidRPr="00FD7C20">
        <w:rPr>
          <w:lang w:val="en-GB"/>
        </w:rPr>
        <w:t>The working languages of the conference are Latvian and English. The conference will be broadcast live.</w:t>
      </w:r>
    </w:p>
    <w:p w14:paraId="1B93DC18" w14:textId="6942C85E" w:rsidR="00E418F2" w:rsidRPr="00FD7C20" w:rsidRDefault="00A922A3" w:rsidP="00A30E10">
      <w:pPr>
        <w:spacing w:after="120" w:line="240" w:lineRule="auto"/>
        <w:jc w:val="center"/>
        <w:rPr>
          <w:b/>
          <w:iCs/>
          <w:sz w:val="28"/>
          <w:szCs w:val="28"/>
          <w:lang w:val="en-GB"/>
        </w:rPr>
      </w:pPr>
      <w:r w:rsidRPr="00FD7C20">
        <w:rPr>
          <w:b/>
          <w:iCs/>
          <w:sz w:val="28"/>
          <w:szCs w:val="28"/>
          <w:lang w:val="en-GB"/>
        </w:rPr>
        <w:t>Draft agenda</w:t>
      </w:r>
    </w:p>
    <w:p w14:paraId="5B05E4AF" w14:textId="10A153AF" w:rsidR="00483F51" w:rsidRPr="00FD7C20" w:rsidRDefault="00E3401A" w:rsidP="00EF2A8A">
      <w:pPr>
        <w:pStyle w:val="Heading1"/>
        <w:shd w:val="clear" w:color="auto" w:fill="FFFFFF"/>
        <w:spacing w:before="0" w:beforeAutospacing="0" w:after="120" w:afterAutospacing="0"/>
        <w:jc w:val="both"/>
        <w:rPr>
          <w:iCs/>
          <w:color w:val="C00000"/>
          <w:sz w:val="24"/>
          <w:szCs w:val="24"/>
          <w:lang w:val="en-GB"/>
        </w:rPr>
      </w:pPr>
      <w:r w:rsidRPr="00FD7C20">
        <w:rPr>
          <w:iCs/>
          <w:sz w:val="24"/>
          <w:szCs w:val="24"/>
          <w:lang w:val="en-GB"/>
        </w:rPr>
        <w:t>10</w:t>
      </w:r>
      <w:r w:rsidR="00DB39C5">
        <w:rPr>
          <w:iCs/>
          <w:sz w:val="24"/>
          <w:szCs w:val="24"/>
          <w:lang w:val="en-GB"/>
        </w:rPr>
        <w:t>:</w:t>
      </w:r>
      <w:r w:rsidRPr="00FD7C20">
        <w:rPr>
          <w:iCs/>
          <w:sz w:val="24"/>
          <w:szCs w:val="24"/>
          <w:lang w:val="en-GB"/>
        </w:rPr>
        <w:t>00</w:t>
      </w:r>
      <w:r w:rsidR="005069FC" w:rsidRPr="00FD7C20">
        <w:rPr>
          <w:iCs/>
          <w:sz w:val="24"/>
          <w:szCs w:val="24"/>
          <w:lang w:val="en-GB"/>
        </w:rPr>
        <w:t xml:space="preserve"> </w:t>
      </w:r>
      <w:r w:rsidR="003618EC" w:rsidRPr="00FD7C20">
        <w:rPr>
          <w:iCs/>
          <w:sz w:val="24"/>
          <w:szCs w:val="24"/>
          <w:lang w:val="en-GB"/>
        </w:rPr>
        <w:t>–</w:t>
      </w:r>
      <w:r w:rsidRPr="00FD7C20">
        <w:rPr>
          <w:iCs/>
          <w:sz w:val="24"/>
          <w:szCs w:val="24"/>
          <w:lang w:val="en-GB"/>
        </w:rPr>
        <w:t xml:space="preserve"> </w:t>
      </w:r>
      <w:r w:rsidR="00120FEB" w:rsidRPr="00FD7C20">
        <w:rPr>
          <w:iCs/>
          <w:sz w:val="24"/>
          <w:szCs w:val="24"/>
          <w:lang w:val="en-GB"/>
        </w:rPr>
        <w:t>10</w:t>
      </w:r>
      <w:r w:rsidR="00DB39C5">
        <w:rPr>
          <w:iCs/>
          <w:sz w:val="24"/>
          <w:szCs w:val="24"/>
          <w:lang w:val="en-GB"/>
        </w:rPr>
        <w:t>:</w:t>
      </w:r>
      <w:r w:rsidR="007F169C" w:rsidRPr="00FD7C20">
        <w:rPr>
          <w:iCs/>
          <w:sz w:val="24"/>
          <w:szCs w:val="24"/>
          <w:lang w:val="en-GB"/>
        </w:rPr>
        <w:t>3</w:t>
      </w:r>
      <w:r w:rsidR="00120FEB" w:rsidRPr="00FD7C20">
        <w:rPr>
          <w:iCs/>
          <w:sz w:val="24"/>
          <w:szCs w:val="24"/>
          <w:lang w:val="en-GB"/>
        </w:rPr>
        <w:t xml:space="preserve">0 </w:t>
      </w:r>
      <w:r w:rsidR="00A922A3" w:rsidRPr="00FD7C20">
        <w:rPr>
          <w:iCs/>
          <w:color w:val="C00000"/>
          <w:sz w:val="24"/>
          <w:szCs w:val="24"/>
          <w:lang w:val="en-GB"/>
        </w:rPr>
        <w:t>Opening addresses</w:t>
      </w:r>
    </w:p>
    <w:p w14:paraId="5132FFC4" w14:textId="76325BA2" w:rsidR="00483F51" w:rsidRPr="00FD7C20" w:rsidRDefault="0052245D" w:rsidP="00F5519B">
      <w:pPr>
        <w:pStyle w:val="Heading1"/>
        <w:numPr>
          <w:ilvl w:val="0"/>
          <w:numId w:val="13"/>
        </w:numPr>
        <w:shd w:val="clear" w:color="auto" w:fill="FFFFFF"/>
        <w:spacing w:before="0" w:beforeAutospacing="0" w:after="120" w:afterAutospacing="0"/>
        <w:jc w:val="both"/>
        <w:rPr>
          <w:b w:val="0"/>
          <w:bCs w:val="0"/>
          <w:sz w:val="22"/>
          <w:szCs w:val="22"/>
          <w:lang w:val="en-GB"/>
        </w:rPr>
      </w:pPr>
      <w:r w:rsidRPr="00FD7C20">
        <w:rPr>
          <w:b w:val="0"/>
          <w:bCs w:val="0"/>
          <w:sz w:val="22"/>
          <w:szCs w:val="22"/>
          <w:lang w:val="en-GB"/>
        </w:rPr>
        <w:t xml:space="preserve">Aigars </w:t>
      </w:r>
      <w:r w:rsidRPr="00FD7C20">
        <w:rPr>
          <w:b w:val="0"/>
          <w:bCs w:val="0"/>
          <w:caps/>
          <w:sz w:val="22"/>
          <w:szCs w:val="22"/>
          <w:lang w:val="en-GB"/>
        </w:rPr>
        <w:t xml:space="preserve">Strupišs, </w:t>
      </w:r>
      <w:r w:rsidR="00A922A3" w:rsidRPr="00FD7C20">
        <w:rPr>
          <w:b w:val="0"/>
          <w:bCs w:val="0"/>
          <w:sz w:val="22"/>
          <w:szCs w:val="22"/>
          <w:lang w:val="en-GB"/>
        </w:rPr>
        <w:t>President of the Supreme Court of Latvia</w:t>
      </w:r>
      <w:r w:rsidRPr="00FD7C20">
        <w:rPr>
          <w:b w:val="0"/>
          <w:bCs w:val="0"/>
          <w:sz w:val="22"/>
          <w:szCs w:val="22"/>
          <w:lang w:val="en-GB"/>
        </w:rPr>
        <w:t xml:space="preserve"> </w:t>
      </w:r>
    </w:p>
    <w:p w14:paraId="2C319C49" w14:textId="4356DB92" w:rsidR="003824B8" w:rsidRPr="00FD7C20" w:rsidRDefault="004B60B8" w:rsidP="00F5519B">
      <w:pPr>
        <w:pStyle w:val="Heading1"/>
        <w:numPr>
          <w:ilvl w:val="0"/>
          <w:numId w:val="13"/>
        </w:numPr>
        <w:shd w:val="clear" w:color="auto" w:fill="FFFFFF"/>
        <w:spacing w:before="0" w:beforeAutospacing="0" w:after="120" w:afterAutospacing="0"/>
        <w:jc w:val="both"/>
        <w:rPr>
          <w:b w:val="0"/>
          <w:bCs w:val="0"/>
          <w:sz w:val="22"/>
          <w:szCs w:val="22"/>
          <w:lang w:val="en-GB"/>
        </w:rPr>
      </w:pPr>
      <w:r w:rsidRPr="00FD7C20">
        <w:rPr>
          <w:b w:val="0"/>
          <w:bCs w:val="0"/>
          <w:sz w:val="22"/>
          <w:szCs w:val="22"/>
          <w:lang w:val="en-GB"/>
        </w:rPr>
        <w:t>Speaker tbc</w:t>
      </w:r>
      <w:r w:rsidR="003824B8" w:rsidRPr="00FD7C20">
        <w:rPr>
          <w:b w:val="0"/>
          <w:bCs w:val="0"/>
          <w:sz w:val="22"/>
          <w:szCs w:val="22"/>
          <w:lang w:val="en-GB"/>
        </w:rPr>
        <w:t xml:space="preserve"> </w:t>
      </w:r>
    </w:p>
    <w:p w14:paraId="109E00C6" w14:textId="73FD449B" w:rsidR="001F4EB3" w:rsidRPr="00FD7C20" w:rsidRDefault="0052245D" w:rsidP="00C01E86">
      <w:pPr>
        <w:pStyle w:val="Heading1"/>
        <w:numPr>
          <w:ilvl w:val="0"/>
          <w:numId w:val="13"/>
        </w:numPr>
        <w:shd w:val="clear" w:color="auto" w:fill="FFFFFF"/>
        <w:spacing w:before="0" w:beforeAutospacing="0" w:after="120" w:afterAutospacing="0"/>
        <w:jc w:val="both"/>
        <w:rPr>
          <w:b w:val="0"/>
          <w:bCs w:val="0"/>
          <w:sz w:val="22"/>
          <w:szCs w:val="22"/>
          <w:lang w:val="en-GB"/>
        </w:rPr>
      </w:pPr>
      <w:r w:rsidRPr="00FD7C20">
        <w:rPr>
          <w:b w:val="0"/>
          <w:bCs w:val="0"/>
          <w:sz w:val="22"/>
          <w:szCs w:val="22"/>
          <w:lang w:val="en-GB"/>
        </w:rPr>
        <w:t xml:space="preserve">Inese </w:t>
      </w:r>
      <w:r w:rsidRPr="00FD7C20">
        <w:rPr>
          <w:b w:val="0"/>
          <w:bCs w:val="0"/>
          <w:caps/>
          <w:sz w:val="22"/>
          <w:szCs w:val="22"/>
          <w:lang w:val="en-GB"/>
        </w:rPr>
        <w:t>Lībiņa-Egnere,</w:t>
      </w:r>
      <w:r w:rsidRPr="00FD7C20">
        <w:rPr>
          <w:b w:val="0"/>
          <w:bCs w:val="0"/>
          <w:sz w:val="22"/>
          <w:szCs w:val="22"/>
          <w:lang w:val="en-GB"/>
        </w:rPr>
        <w:t xml:space="preserve"> </w:t>
      </w:r>
      <w:r w:rsidR="00A922A3" w:rsidRPr="00FD7C20">
        <w:rPr>
          <w:b w:val="0"/>
          <w:bCs w:val="0"/>
          <w:sz w:val="22"/>
          <w:szCs w:val="22"/>
          <w:lang w:val="en-GB"/>
        </w:rPr>
        <w:t>Minister of Justice</w:t>
      </w:r>
      <w:r w:rsidR="006E35D3">
        <w:rPr>
          <w:b w:val="0"/>
          <w:bCs w:val="0"/>
          <w:sz w:val="22"/>
          <w:szCs w:val="22"/>
          <w:lang w:val="en-GB"/>
        </w:rPr>
        <w:t xml:space="preserve"> of Latvia</w:t>
      </w:r>
      <w:r w:rsidRPr="00FD7C20">
        <w:rPr>
          <w:b w:val="0"/>
          <w:bCs w:val="0"/>
          <w:sz w:val="22"/>
          <w:szCs w:val="22"/>
          <w:lang w:val="en-GB"/>
        </w:rPr>
        <w:t xml:space="preserve"> </w:t>
      </w:r>
    </w:p>
    <w:p w14:paraId="5682145B" w14:textId="0AA80702" w:rsidR="00AD0EA1" w:rsidRPr="00FD7C20" w:rsidRDefault="00AD0EA1" w:rsidP="00AD0EA1">
      <w:pPr>
        <w:pStyle w:val="Heading1"/>
        <w:shd w:val="clear" w:color="auto" w:fill="FFFFFF"/>
        <w:spacing w:before="0" w:beforeAutospacing="0" w:after="120" w:afterAutospacing="0"/>
        <w:jc w:val="both"/>
        <w:rPr>
          <w:b w:val="0"/>
          <w:bCs w:val="0"/>
          <w:sz w:val="22"/>
          <w:szCs w:val="22"/>
          <w:lang w:val="en-GB"/>
        </w:rPr>
      </w:pPr>
      <w:r w:rsidRPr="00FD7C20">
        <w:rPr>
          <w:sz w:val="22"/>
          <w:szCs w:val="22"/>
          <w:lang w:val="en-GB"/>
        </w:rPr>
        <w:t>10</w:t>
      </w:r>
      <w:r w:rsidR="00DB39C5">
        <w:rPr>
          <w:sz w:val="22"/>
          <w:szCs w:val="22"/>
          <w:lang w:val="en-GB"/>
        </w:rPr>
        <w:t>:</w:t>
      </w:r>
      <w:r w:rsidR="007F169C" w:rsidRPr="00FD7C20">
        <w:rPr>
          <w:sz w:val="22"/>
          <w:szCs w:val="22"/>
          <w:lang w:val="en-GB"/>
        </w:rPr>
        <w:t>3</w:t>
      </w:r>
      <w:r w:rsidRPr="00FD7C20">
        <w:rPr>
          <w:sz w:val="22"/>
          <w:szCs w:val="22"/>
          <w:lang w:val="en-GB"/>
        </w:rPr>
        <w:t>0 – 10</w:t>
      </w:r>
      <w:r w:rsidR="00DB39C5">
        <w:rPr>
          <w:sz w:val="22"/>
          <w:szCs w:val="22"/>
          <w:lang w:val="en-GB"/>
        </w:rPr>
        <w:t>:</w:t>
      </w:r>
      <w:r w:rsidR="007F169C" w:rsidRPr="00FD7C20">
        <w:rPr>
          <w:sz w:val="22"/>
          <w:szCs w:val="22"/>
          <w:lang w:val="en-GB"/>
        </w:rPr>
        <w:t>4</w:t>
      </w:r>
      <w:r w:rsidRPr="00FD7C20">
        <w:rPr>
          <w:sz w:val="22"/>
          <w:szCs w:val="22"/>
          <w:lang w:val="en-GB"/>
        </w:rPr>
        <w:t>0</w:t>
      </w:r>
      <w:r w:rsidRPr="00FD7C20">
        <w:rPr>
          <w:b w:val="0"/>
          <w:bCs w:val="0"/>
          <w:sz w:val="22"/>
          <w:szCs w:val="22"/>
          <w:lang w:val="en-GB"/>
        </w:rPr>
        <w:t xml:space="preserve"> </w:t>
      </w:r>
      <w:r w:rsidR="0052245D" w:rsidRPr="00FD7C20">
        <w:rPr>
          <w:color w:val="C00000"/>
          <w:sz w:val="22"/>
          <w:szCs w:val="22"/>
          <w:lang w:val="en-GB"/>
        </w:rPr>
        <w:t>Restoration of the cassation instance and Latvia's return to democratic Europe</w:t>
      </w:r>
    </w:p>
    <w:p w14:paraId="45D0BF3B" w14:textId="38F5EAB8" w:rsidR="005B4732" w:rsidRPr="00FD7C20" w:rsidRDefault="0018282A" w:rsidP="00BF2F0B">
      <w:pPr>
        <w:pStyle w:val="Heading1"/>
        <w:numPr>
          <w:ilvl w:val="0"/>
          <w:numId w:val="26"/>
        </w:numPr>
        <w:shd w:val="clear" w:color="auto" w:fill="FFFFFF"/>
        <w:spacing w:before="0" w:beforeAutospacing="0" w:after="120" w:afterAutospacing="0"/>
        <w:jc w:val="both"/>
        <w:rPr>
          <w:sz w:val="22"/>
          <w:szCs w:val="22"/>
          <w:lang w:val="en-GB"/>
        </w:rPr>
      </w:pPr>
      <w:r w:rsidRPr="00FD7C20">
        <w:rPr>
          <w:b w:val="0"/>
          <w:bCs w:val="0"/>
          <w:sz w:val="22"/>
          <w:szCs w:val="22"/>
          <w:lang w:val="en-GB"/>
        </w:rPr>
        <w:t xml:space="preserve">Andris </w:t>
      </w:r>
      <w:r w:rsidRPr="00FD7C20">
        <w:rPr>
          <w:b w:val="0"/>
          <w:bCs w:val="0"/>
          <w:caps/>
          <w:sz w:val="22"/>
          <w:szCs w:val="22"/>
          <w:lang w:val="en-GB"/>
        </w:rPr>
        <w:t xml:space="preserve">Guļāns, </w:t>
      </w:r>
      <w:r w:rsidR="00A922A3" w:rsidRPr="00FD7C20">
        <w:rPr>
          <w:b w:val="0"/>
          <w:bCs w:val="0"/>
          <w:sz w:val="22"/>
          <w:szCs w:val="22"/>
          <w:lang w:val="en-GB"/>
        </w:rPr>
        <w:t>President of the Supreme Court of Latvia</w:t>
      </w:r>
      <w:r w:rsidRPr="00FD7C20">
        <w:rPr>
          <w:b w:val="0"/>
          <w:bCs w:val="0"/>
          <w:sz w:val="22"/>
          <w:szCs w:val="22"/>
          <w:lang w:val="en-GB"/>
        </w:rPr>
        <w:t xml:space="preserve"> </w:t>
      </w:r>
      <w:r w:rsidR="004C4696" w:rsidRPr="00FD7C20">
        <w:rPr>
          <w:b w:val="0"/>
          <w:bCs w:val="0"/>
          <w:sz w:val="22"/>
          <w:szCs w:val="22"/>
          <w:lang w:val="en-GB"/>
        </w:rPr>
        <w:t xml:space="preserve">in </w:t>
      </w:r>
      <w:r w:rsidRPr="00FD7C20">
        <w:rPr>
          <w:b w:val="0"/>
          <w:bCs w:val="0"/>
          <w:sz w:val="22"/>
          <w:szCs w:val="22"/>
          <w:lang w:val="en-GB"/>
        </w:rPr>
        <w:t>1994–2008</w:t>
      </w:r>
    </w:p>
    <w:p w14:paraId="59967A20" w14:textId="77777777" w:rsidR="00BF2F0B" w:rsidRPr="00FD7C20" w:rsidRDefault="00BF2F0B" w:rsidP="00024260">
      <w:pPr>
        <w:pStyle w:val="Heading1"/>
        <w:shd w:val="clear" w:color="auto" w:fill="FFFFFF"/>
        <w:spacing w:before="0" w:beforeAutospacing="0" w:after="120" w:afterAutospacing="0"/>
        <w:jc w:val="both"/>
        <w:rPr>
          <w:sz w:val="22"/>
          <w:szCs w:val="22"/>
          <w:u w:val="single"/>
          <w:lang w:val="en-GB"/>
        </w:rPr>
      </w:pPr>
    </w:p>
    <w:p w14:paraId="08DCF7D7" w14:textId="173C835C" w:rsidR="00024260" w:rsidRPr="00FD7C20" w:rsidRDefault="004C4696" w:rsidP="00024260">
      <w:pPr>
        <w:pStyle w:val="Heading1"/>
        <w:shd w:val="clear" w:color="auto" w:fill="FFFFFF"/>
        <w:spacing w:before="0" w:beforeAutospacing="0" w:after="120" w:afterAutospacing="0"/>
        <w:jc w:val="both"/>
        <w:rPr>
          <w:sz w:val="22"/>
          <w:szCs w:val="22"/>
          <w:u w:val="single"/>
          <w:lang w:val="en-GB"/>
        </w:rPr>
      </w:pPr>
      <w:r w:rsidRPr="00FD7C20">
        <w:rPr>
          <w:sz w:val="22"/>
          <w:szCs w:val="22"/>
          <w:u w:val="single"/>
          <w:lang w:val="en-GB"/>
        </w:rPr>
        <w:t>Morning session</w:t>
      </w:r>
    </w:p>
    <w:p w14:paraId="4A9E0DC0" w14:textId="27F8C814" w:rsidR="001F4EB3" w:rsidRPr="00FD7C20" w:rsidRDefault="00120FEB" w:rsidP="00024260">
      <w:pPr>
        <w:pStyle w:val="Heading1"/>
        <w:shd w:val="clear" w:color="auto" w:fill="FFFFFF"/>
        <w:spacing w:before="0" w:beforeAutospacing="0" w:after="120" w:afterAutospacing="0"/>
        <w:jc w:val="both"/>
        <w:rPr>
          <w:sz w:val="24"/>
          <w:szCs w:val="24"/>
          <w:lang w:val="en-GB"/>
        </w:rPr>
      </w:pPr>
      <w:r w:rsidRPr="00FD7C20">
        <w:rPr>
          <w:sz w:val="24"/>
          <w:szCs w:val="24"/>
          <w:lang w:val="en-GB"/>
        </w:rPr>
        <w:t>10</w:t>
      </w:r>
      <w:r w:rsidR="00DB39C5">
        <w:rPr>
          <w:sz w:val="24"/>
          <w:szCs w:val="24"/>
          <w:lang w:val="en-GB"/>
        </w:rPr>
        <w:t>:</w:t>
      </w:r>
      <w:r w:rsidR="007F169C" w:rsidRPr="00FD7C20">
        <w:rPr>
          <w:sz w:val="24"/>
          <w:szCs w:val="24"/>
          <w:lang w:val="en-GB"/>
        </w:rPr>
        <w:t>4</w:t>
      </w:r>
      <w:r w:rsidRPr="00FD7C20">
        <w:rPr>
          <w:sz w:val="24"/>
          <w:szCs w:val="24"/>
          <w:lang w:val="en-GB"/>
        </w:rPr>
        <w:t>0 – 1</w:t>
      </w:r>
      <w:r w:rsidR="007F169C" w:rsidRPr="00FD7C20">
        <w:rPr>
          <w:sz w:val="24"/>
          <w:szCs w:val="24"/>
          <w:lang w:val="en-GB"/>
        </w:rPr>
        <w:t>1</w:t>
      </w:r>
      <w:r w:rsidR="00DB39C5">
        <w:rPr>
          <w:sz w:val="24"/>
          <w:szCs w:val="24"/>
          <w:lang w:val="en-GB"/>
        </w:rPr>
        <w:t>:</w:t>
      </w:r>
      <w:r w:rsidR="007F169C" w:rsidRPr="00FD7C20">
        <w:rPr>
          <w:sz w:val="24"/>
          <w:szCs w:val="24"/>
          <w:lang w:val="en-GB"/>
        </w:rPr>
        <w:t>0</w:t>
      </w:r>
      <w:r w:rsidRPr="00FD7C20">
        <w:rPr>
          <w:sz w:val="24"/>
          <w:szCs w:val="24"/>
          <w:lang w:val="en-GB"/>
        </w:rPr>
        <w:t xml:space="preserve">0 </w:t>
      </w:r>
      <w:r w:rsidR="00A922A3" w:rsidRPr="00FD7C20">
        <w:rPr>
          <w:color w:val="C00000"/>
          <w:sz w:val="24"/>
          <w:szCs w:val="24"/>
          <w:lang w:val="en-GB"/>
        </w:rPr>
        <w:t>Keynote speech</w:t>
      </w:r>
      <w:r w:rsidR="001F4EB3" w:rsidRPr="00FD7C20">
        <w:rPr>
          <w:color w:val="C00000"/>
          <w:sz w:val="24"/>
          <w:szCs w:val="24"/>
          <w:lang w:val="en-GB"/>
        </w:rPr>
        <w:t xml:space="preserve">: </w:t>
      </w:r>
      <w:r w:rsidR="0052245D" w:rsidRPr="00FD7C20">
        <w:rPr>
          <w:color w:val="C00000"/>
          <w:sz w:val="22"/>
          <w:szCs w:val="22"/>
          <w:lang w:val="en-GB"/>
        </w:rPr>
        <w:t>Interaction of the European Court of Human Rights and national courts</w:t>
      </w:r>
    </w:p>
    <w:p w14:paraId="2B54760A" w14:textId="0556985B" w:rsidR="00483F51" w:rsidRPr="00FD7C20" w:rsidRDefault="00A56A1F" w:rsidP="00A56A1F">
      <w:pPr>
        <w:pStyle w:val="Heading1"/>
        <w:numPr>
          <w:ilvl w:val="0"/>
          <w:numId w:val="13"/>
        </w:numPr>
        <w:shd w:val="clear" w:color="auto" w:fill="FFFFFF"/>
        <w:spacing w:before="0" w:beforeAutospacing="0" w:after="120" w:afterAutospacing="0"/>
        <w:jc w:val="both"/>
        <w:rPr>
          <w:b w:val="0"/>
          <w:bCs w:val="0"/>
          <w:sz w:val="22"/>
          <w:szCs w:val="22"/>
          <w:shd w:val="clear" w:color="auto" w:fill="FFFFFF"/>
          <w:lang w:val="en-GB"/>
        </w:rPr>
      </w:pPr>
      <w:r w:rsidRPr="00A56A1F">
        <w:rPr>
          <w:b w:val="0"/>
          <w:bCs w:val="0"/>
          <w:sz w:val="22"/>
          <w:szCs w:val="22"/>
        </w:rPr>
        <w:t>Ivana JELIĆ</w:t>
      </w:r>
      <w:r w:rsidR="001F4EB3" w:rsidRPr="00FD7C20">
        <w:rPr>
          <w:b w:val="0"/>
          <w:bCs w:val="0"/>
          <w:sz w:val="22"/>
          <w:szCs w:val="22"/>
          <w:lang w:val="en-GB"/>
        </w:rPr>
        <w:t xml:space="preserve">, </w:t>
      </w:r>
      <w:r w:rsidR="00A922A3" w:rsidRPr="00FD7C20">
        <w:rPr>
          <w:b w:val="0"/>
          <w:bCs w:val="0"/>
          <w:sz w:val="22"/>
          <w:szCs w:val="22"/>
          <w:lang w:val="en-GB"/>
        </w:rPr>
        <w:t>Vice-President of the European Court of Human Rights</w:t>
      </w:r>
      <w:r w:rsidR="00C26C0F" w:rsidRPr="00FD7C20">
        <w:rPr>
          <w:b w:val="0"/>
          <w:bCs w:val="0"/>
          <w:sz w:val="22"/>
          <w:szCs w:val="22"/>
          <w:shd w:val="clear" w:color="auto" w:fill="FFFFFF"/>
          <w:lang w:val="en-GB"/>
        </w:rPr>
        <w:t xml:space="preserve"> </w:t>
      </w:r>
    </w:p>
    <w:p w14:paraId="0526F2E7" w14:textId="77777777" w:rsidR="00BF2F0B" w:rsidRPr="00FD7C20" w:rsidRDefault="00BF2F0B" w:rsidP="00347183">
      <w:pPr>
        <w:pStyle w:val="Heading1"/>
        <w:shd w:val="clear" w:color="auto" w:fill="FFFFFF"/>
        <w:spacing w:before="0" w:beforeAutospacing="0" w:after="120" w:afterAutospacing="0"/>
        <w:jc w:val="both"/>
        <w:rPr>
          <w:sz w:val="24"/>
          <w:szCs w:val="24"/>
          <w:lang w:val="en-GB"/>
        </w:rPr>
      </w:pPr>
    </w:p>
    <w:p w14:paraId="02AAF3E3" w14:textId="385DCA7E" w:rsidR="00BF2F0B" w:rsidRPr="00FD7C20" w:rsidRDefault="00120FEB" w:rsidP="00347183">
      <w:pPr>
        <w:pStyle w:val="Heading1"/>
        <w:shd w:val="clear" w:color="auto" w:fill="FFFFFF"/>
        <w:spacing w:before="0" w:beforeAutospacing="0" w:after="120" w:afterAutospacing="0"/>
        <w:jc w:val="both"/>
        <w:rPr>
          <w:sz w:val="24"/>
          <w:szCs w:val="24"/>
          <w:lang w:val="en-GB"/>
        </w:rPr>
      </w:pPr>
      <w:r w:rsidRPr="00FD7C20">
        <w:rPr>
          <w:sz w:val="24"/>
          <w:szCs w:val="24"/>
          <w:lang w:val="en-GB"/>
        </w:rPr>
        <w:t>1</w:t>
      </w:r>
      <w:r w:rsidR="007F169C" w:rsidRPr="00FD7C20">
        <w:rPr>
          <w:sz w:val="24"/>
          <w:szCs w:val="24"/>
          <w:lang w:val="en-GB"/>
        </w:rPr>
        <w:t>1</w:t>
      </w:r>
      <w:r w:rsidR="00DB39C5">
        <w:rPr>
          <w:sz w:val="24"/>
          <w:szCs w:val="24"/>
          <w:lang w:val="en-GB"/>
        </w:rPr>
        <w:t>:</w:t>
      </w:r>
      <w:r w:rsidR="007F169C" w:rsidRPr="00FD7C20">
        <w:rPr>
          <w:sz w:val="24"/>
          <w:szCs w:val="24"/>
          <w:lang w:val="en-GB"/>
        </w:rPr>
        <w:t>0</w:t>
      </w:r>
      <w:r w:rsidRPr="00FD7C20">
        <w:rPr>
          <w:sz w:val="24"/>
          <w:szCs w:val="24"/>
          <w:lang w:val="en-GB"/>
        </w:rPr>
        <w:t>0 – 11</w:t>
      </w:r>
      <w:r w:rsidR="00DB39C5">
        <w:rPr>
          <w:sz w:val="24"/>
          <w:szCs w:val="24"/>
          <w:lang w:val="en-GB"/>
        </w:rPr>
        <w:t>:</w:t>
      </w:r>
      <w:r w:rsidR="007F169C" w:rsidRPr="00FD7C20">
        <w:rPr>
          <w:sz w:val="24"/>
          <w:szCs w:val="24"/>
          <w:lang w:val="en-GB"/>
        </w:rPr>
        <w:t>5</w:t>
      </w:r>
      <w:r w:rsidRPr="00FD7C20">
        <w:rPr>
          <w:sz w:val="24"/>
          <w:szCs w:val="24"/>
          <w:lang w:val="en-GB"/>
        </w:rPr>
        <w:t xml:space="preserve">5 </w:t>
      </w:r>
      <w:r w:rsidR="0052245D" w:rsidRPr="00FD7C20">
        <w:rPr>
          <w:color w:val="C00000"/>
          <w:sz w:val="24"/>
          <w:szCs w:val="24"/>
          <w:lang w:val="en-GB"/>
        </w:rPr>
        <w:t xml:space="preserve">First panel: </w:t>
      </w:r>
      <w:r w:rsidR="0054316F" w:rsidRPr="00FD7C20">
        <w:rPr>
          <w:color w:val="C00000"/>
          <w:sz w:val="24"/>
          <w:szCs w:val="24"/>
          <w:lang w:val="en-GB"/>
        </w:rPr>
        <w:t>C</w:t>
      </w:r>
      <w:r w:rsidR="0052245D" w:rsidRPr="00FD7C20">
        <w:rPr>
          <w:color w:val="C00000"/>
          <w:sz w:val="24"/>
          <w:szCs w:val="24"/>
          <w:lang w:val="en-GB"/>
        </w:rPr>
        <w:t>ase-law</w:t>
      </w:r>
      <w:r w:rsidR="0054316F" w:rsidRPr="00FD7C20">
        <w:rPr>
          <w:color w:val="C00000"/>
          <w:sz w:val="24"/>
          <w:szCs w:val="24"/>
          <w:lang w:val="en-GB"/>
        </w:rPr>
        <w:t xml:space="preserve"> certainty</w:t>
      </w:r>
      <w:r w:rsidR="0052245D" w:rsidRPr="00FD7C20">
        <w:rPr>
          <w:color w:val="C00000"/>
          <w:sz w:val="24"/>
          <w:szCs w:val="24"/>
          <w:lang w:val="en-GB"/>
        </w:rPr>
        <w:t xml:space="preserve"> and reasoning of </w:t>
      </w:r>
      <w:r w:rsidR="001A1C7E" w:rsidRPr="00FD7C20">
        <w:rPr>
          <w:color w:val="C00000"/>
          <w:sz w:val="24"/>
          <w:szCs w:val="24"/>
          <w:lang w:val="en-GB"/>
        </w:rPr>
        <w:t>judicial decisions</w:t>
      </w:r>
    </w:p>
    <w:p w14:paraId="05A5C4BA" w14:textId="77777777" w:rsidR="008D5565" w:rsidRPr="00FD7C20" w:rsidRDefault="008D5565" w:rsidP="008D5565">
      <w:pPr>
        <w:pStyle w:val="Heading1"/>
        <w:shd w:val="clear" w:color="auto" w:fill="FFFFFF"/>
        <w:spacing w:after="120"/>
        <w:rPr>
          <w:b w:val="0"/>
          <w:bCs w:val="0"/>
          <w:i/>
          <w:iCs/>
          <w:sz w:val="24"/>
          <w:szCs w:val="24"/>
          <w:lang w:val="en-GB"/>
        </w:rPr>
      </w:pPr>
      <w:r w:rsidRPr="00FD7C20">
        <w:rPr>
          <w:b w:val="0"/>
          <w:bCs w:val="0"/>
          <w:i/>
          <w:iCs/>
          <w:sz w:val="24"/>
          <w:szCs w:val="24"/>
          <w:lang w:val="en-GB"/>
        </w:rPr>
        <w:lastRenderedPageBreak/>
        <w:t>Possible topics (raised during discussions, but not necessarily to be followed strictly. The speaker may choose his/her own topic according to the conference theme and the sub-theme of the panel):</w:t>
      </w:r>
    </w:p>
    <w:p w14:paraId="683FA037" w14:textId="220B9D28" w:rsidR="008D5565" w:rsidRPr="00FD7C20" w:rsidRDefault="008D5565" w:rsidP="008D5565">
      <w:pPr>
        <w:pStyle w:val="Heading1"/>
        <w:shd w:val="clear" w:color="auto" w:fill="FFFFFF"/>
        <w:spacing w:after="120"/>
        <w:rPr>
          <w:b w:val="0"/>
          <w:bCs w:val="0"/>
          <w:i/>
          <w:iCs/>
          <w:sz w:val="24"/>
          <w:szCs w:val="24"/>
          <w:lang w:val="en-GB"/>
        </w:rPr>
      </w:pPr>
      <w:r w:rsidRPr="00FD7C20">
        <w:rPr>
          <w:b w:val="0"/>
          <w:bCs w:val="0"/>
          <w:i/>
          <w:iCs/>
          <w:sz w:val="24"/>
          <w:szCs w:val="24"/>
          <w:lang w:val="en-GB"/>
        </w:rPr>
        <w:t>*Uniformity/coherence of case</w:t>
      </w:r>
      <w:r w:rsidR="006E71FD" w:rsidRPr="00FD7C20">
        <w:rPr>
          <w:b w:val="0"/>
          <w:bCs w:val="0"/>
          <w:i/>
          <w:iCs/>
          <w:sz w:val="24"/>
          <w:szCs w:val="24"/>
          <w:lang w:val="en-GB"/>
        </w:rPr>
        <w:t>-</w:t>
      </w:r>
      <w:r w:rsidRPr="00FD7C20">
        <w:rPr>
          <w:b w:val="0"/>
          <w:bCs w:val="0"/>
          <w:i/>
          <w:iCs/>
          <w:sz w:val="24"/>
          <w:szCs w:val="24"/>
          <w:lang w:val="en-GB"/>
        </w:rPr>
        <w:t xml:space="preserve">law; *Review of </w:t>
      </w:r>
      <w:r w:rsidR="0023629F" w:rsidRPr="00FD7C20">
        <w:rPr>
          <w:b w:val="0"/>
          <w:bCs w:val="0"/>
          <w:i/>
          <w:iCs/>
          <w:sz w:val="24"/>
          <w:szCs w:val="24"/>
          <w:lang w:val="en-GB"/>
        </w:rPr>
        <w:t>judicial decisions that have come into force</w:t>
      </w:r>
      <w:r w:rsidRPr="00FD7C20">
        <w:rPr>
          <w:b w:val="0"/>
          <w:bCs w:val="0"/>
          <w:i/>
          <w:iCs/>
          <w:sz w:val="24"/>
          <w:szCs w:val="24"/>
          <w:lang w:val="en-GB"/>
        </w:rPr>
        <w:t xml:space="preserve"> and res judicata; *What constitutes a reasoned </w:t>
      </w:r>
      <w:r w:rsidR="001741D9" w:rsidRPr="00FD7C20">
        <w:rPr>
          <w:b w:val="0"/>
          <w:bCs w:val="0"/>
          <w:i/>
          <w:iCs/>
          <w:sz w:val="24"/>
          <w:szCs w:val="24"/>
          <w:lang w:val="en-GB"/>
        </w:rPr>
        <w:t xml:space="preserve">judicial </w:t>
      </w:r>
      <w:r w:rsidRPr="00FD7C20">
        <w:rPr>
          <w:b w:val="0"/>
          <w:bCs w:val="0"/>
          <w:i/>
          <w:iCs/>
          <w:sz w:val="24"/>
          <w:szCs w:val="24"/>
          <w:lang w:val="en-GB"/>
        </w:rPr>
        <w:t>decision, what arguments the court has to answer and what arguments it may not answer</w:t>
      </w:r>
      <w:r w:rsidR="00CE2E6B" w:rsidRPr="00FD7C20">
        <w:rPr>
          <w:b w:val="0"/>
          <w:bCs w:val="0"/>
          <w:i/>
          <w:iCs/>
          <w:sz w:val="24"/>
          <w:szCs w:val="24"/>
          <w:lang w:val="en-GB"/>
        </w:rPr>
        <w:t>?</w:t>
      </w:r>
      <w:r w:rsidRPr="00FD7C20">
        <w:rPr>
          <w:b w:val="0"/>
          <w:bCs w:val="0"/>
          <w:i/>
          <w:iCs/>
          <w:sz w:val="24"/>
          <w:szCs w:val="24"/>
          <w:lang w:val="en-GB"/>
        </w:rPr>
        <w:t xml:space="preserve">; *Whether the court may base its decision on arguments not raised by the </w:t>
      </w:r>
      <w:r w:rsidR="00531F5B" w:rsidRPr="00FD7C20">
        <w:rPr>
          <w:b w:val="0"/>
          <w:bCs w:val="0"/>
          <w:i/>
          <w:iCs/>
          <w:sz w:val="24"/>
          <w:szCs w:val="24"/>
          <w:lang w:val="en-GB"/>
        </w:rPr>
        <w:t>parties to proceedings</w:t>
      </w:r>
      <w:r w:rsidRPr="00FD7C20">
        <w:rPr>
          <w:b w:val="0"/>
          <w:bCs w:val="0"/>
          <w:i/>
          <w:iCs/>
          <w:sz w:val="24"/>
          <w:szCs w:val="24"/>
          <w:lang w:val="en-GB"/>
        </w:rPr>
        <w:t xml:space="preserve"> but which it raises on its own initiative</w:t>
      </w:r>
      <w:r w:rsidR="00CE2E6B" w:rsidRPr="00FD7C20">
        <w:rPr>
          <w:b w:val="0"/>
          <w:bCs w:val="0"/>
          <w:i/>
          <w:iCs/>
          <w:sz w:val="24"/>
          <w:szCs w:val="24"/>
          <w:lang w:val="en-GB"/>
        </w:rPr>
        <w:t>?</w:t>
      </w:r>
      <w:r w:rsidRPr="00FD7C20">
        <w:rPr>
          <w:b w:val="0"/>
          <w:bCs w:val="0"/>
          <w:i/>
          <w:iCs/>
          <w:sz w:val="24"/>
          <w:szCs w:val="24"/>
          <w:lang w:val="en-GB"/>
        </w:rPr>
        <w:t xml:space="preserve">; *Problems of reasoning of </w:t>
      </w:r>
      <w:r w:rsidR="00531F5B" w:rsidRPr="00FD7C20">
        <w:rPr>
          <w:b w:val="0"/>
          <w:bCs w:val="0"/>
          <w:i/>
          <w:iCs/>
          <w:sz w:val="24"/>
          <w:szCs w:val="24"/>
          <w:lang w:val="en-GB"/>
        </w:rPr>
        <w:t>judicial decisions</w:t>
      </w:r>
      <w:r w:rsidRPr="00FD7C20">
        <w:rPr>
          <w:b w:val="0"/>
          <w:bCs w:val="0"/>
          <w:i/>
          <w:iCs/>
          <w:sz w:val="24"/>
          <w:szCs w:val="24"/>
          <w:lang w:val="en-GB"/>
        </w:rPr>
        <w:t xml:space="preserve"> </w:t>
      </w:r>
      <w:r w:rsidR="003A7335" w:rsidRPr="00FD7C20">
        <w:rPr>
          <w:b w:val="0"/>
          <w:bCs w:val="0"/>
          <w:i/>
          <w:iCs/>
          <w:sz w:val="24"/>
          <w:szCs w:val="24"/>
          <w:lang w:val="en-GB"/>
        </w:rPr>
        <w:t>on imposing a sentence of imprisonment</w:t>
      </w:r>
      <w:r w:rsidRPr="00FD7C20">
        <w:rPr>
          <w:b w:val="0"/>
          <w:bCs w:val="0"/>
          <w:i/>
          <w:iCs/>
          <w:sz w:val="24"/>
          <w:szCs w:val="24"/>
          <w:lang w:val="en-GB"/>
        </w:rPr>
        <w:t>; *</w:t>
      </w:r>
      <w:r w:rsidR="004B79A0" w:rsidRPr="00FD7C20">
        <w:rPr>
          <w:b w:val="0"/>
          <w:bCs w:val="0"/>
          <w:i/>
          <w:iCs/>
          <w:sz w:val="24"/>
          <w:szCs w:val="24"/>
          <w:lang w:val="en-GB"/>
        </w:rPr>
        <w:t xml:space="preserve">Reasoning </w:t>
      </w:r>
      <w:r w:rsidR="002422DA" w:rsidRPr="00FD7C20">
        <w:rPr>
          <w:b w:val="0"/>
          <w:bCs w:val="0"/>
          <w:i/>
          <w:iCs/>
          <w:sz w:val="24"/>
          <w:szCs w:val="24"/>
          <w:lang w:val="en-GB"/>
        </w:rPr>
        <w:t>in</w:t>
      </w:r>
      <w:r w:rsidR="004B79A0" w:rsidRPr="00FD7C20">
        <w:rPr>
          <w:b w:val="0"/>
          <w:bCs w:val="0"/>
          <w:i/>
          <w:iCs/>
          <w:sz w:val="24"/>
          <w:szCs w:val="24"/>
          <w:lang w:val="en-GB"/>
        </w:rPr>
        <w:t xml:space="preserve"> judicial decisions</w:t>
      </w:r>
      <w:r w:rsidRPr="00FD7C20">
        <w:rPr>
          <w:b w:val="0"/>
          <w:bCs w:val="0"/>
          <w:i/>
          <w:iCs/>
          <w:sz w:val="24"/>
          <w:szCs w:val="24"/>
          <w:lang w:val="en-GB"/>
        </w:rPr>
        <w:t xml:space="preserve"> in cases where information containing state secrets or other information which cannot be disclosed is to be examined; *</w:t>
      </w:r>
      <w:r w:rsidR="002422DA" w:rsidRPr="00FD7C20">
        <w:rPr>
          <w:b w:val="0"/>
          <w:bCs w:val="0"/>
          <w:i/>
          <w:iCs/>
          <w:sz w:val="24"/>
          <w:szCs w:val="24"/>
          <w:lang w:val="en-GB"/>
        </w:rPr>
        <w:t>The r</w:t>
      </w:r>
      <w:r w:rsidRPr="00FD7C20">
        <w:rPr>
          <w:b w:val="0"/>
          <w:bCs w:val="0"/>
          <w:i/>
          <w:iCs/>
          <w:sz w:val="24"/>
          <w:szCs w:val="24"/>
          <w:lang w:val="en-GB"/>
        </w:rPr>
        <w:t>ight to appeal only against the reasons for the judgment</w:t>
      </w:r>
    </w:p>
    <w:p w14:paraId="71D6FEA6" w14:textId="43BF7AB6" w:rsidR="00072C95" w:rsidRPr="00FD7C20" w:rsidRDefault="004C4696" w:rsidP="00C26C0F">
      <w:pPr>
        <w:pStyle w:val="Heading1"/>
        <w:numPr>
          <w:ilvl w:val="0"/>
          <w:numId w:val="12"/>
        </w:numPr>
        <w:shd w:val="clear" w:color="auto" w:fill="FFFFFF"/>
        <w:spacing w:before="0" w:beforeAutospacing="0" w:after="120" w:afterAutospacing="0"/>
        <w:rPr>
          <w:b w:val="0"/>
          <w:bCs w:val="0"/>
          <w:i/>
          <w:iCs/>
          <w:sz w:val="22"/>
          <w:szCs w:val="22"/>
          <w:lang w:val="en-GB"/>
        </w:rPr>
      </w:pPr>
      <w:r w:rsidRPr="00FD7C20">
        <w:rPr>
          <w:b w:val="0"/>
          <w:i/>
          <w:iCs/>
          <w:sz w:val="22"/>
          <w:szCs w:val="22"/>
          <w:lang w:val="en-GB"/>
        </w:rPr>
        <w:t>Moderator and speakers tbc</w:t>
      </w:r>
    </w:p>
    <w:p w14:paraId="3FE1D75F" w14:textId="77777777" w:rsidR="004C4696" w:rsidRPr="00FD7C20" w:rsidRDefault="004C4696" w:rsidP="004C4696">
      <w:pPr>
        <w:pStyle w:val="Heading1"/>
        <w:shd w:val="clear" w:color="auto" w:fill="FFFFFF"/>
        <w:spacing w:before="0" w:beforeAutospacing="0" w:after="120" w:afterAutospacing="0"/>
        <w:ind w:left="720"/>
        <w:rPr>
          <w:b w:val="0"/>
          <w:bCs w:val="0"/>
          <w:i/>
          <w:sz w:val="22"/>
          <w:szCs w:val="22"/>
          <w:lang w:val="en-GB"/>
        </w:rPr>
      </w:pPr>
    </w:p>
    <w:p w14:paraId="73632A8C" w14:textId="7ADCC8C5" w:rsidR="003618EC" w:rsidRPr="00FD7C20" w:rsidRDefault="00120FEB" w:rsidP="002770A0">
      <w:pPr>
        <w:pStyle w:val="Heading1"/>
        <w:shd w:val="clear" w:color="auto" w:fill="FFFFFF"/>
        <w:spacing w:before="0" w:beforeAutospacing="0" w:after="120" w:afterAutospacing="0"/>
        <w:jc w:val="both"/>
        <w:rPr>
          <w:sz w:val="24"/>
          <w:szCs w:val="24"/>
          <w:lang w:val="en-GB"/>
        </w:rPr>
      </w:pPr>
      <w:r w:rsidRPr="00FD7C20">
        <w:rPr>
          <w:sz w:val="24"/>
          <w:szCs w:val="24"/>
          <w:lang w:val="en-GB"/>
        </w:rPr>
        <w:t>11</w:t>
      </w:r>
      <w:r w:rsidR="00DB39C5">
        <w:rPr>
          <w:sz w:val="24"/>
          <w:szCs w:val="24"/>
          <w:lang w:val="en-GB"/>
        </w:rPr>
        <w:t>:</w:t>
      </w:r>
      <w:r w:rsidR="007F169C" w:rsidRPr="00FD7C20">
        <w:rPr>
          <w:sz w:val="24"/>
          <w:szCs w:val="24"/>
          <w:lang w:val="en-GB"/>
        </w:rPr>
        <w:t>5</w:t>
      </w:r>
      <w:r w:rsidRPr="00FD7C20">
        <w:rPr>
          <w:sz w:val="24"/>
          <w:szCs w:val="24"/>
          <w:lang w:val="en-GB"/>
        </w:rPr>
        <w:t>5 – 12</w:t>
      </w:r>
      <w:r w:rsidR="00DB39C5">
        <w:rPr>
          <w:sz w:val="24"/>
          <w:szCs w:val="24"/>
          <w:lang w:val="en-GB"/>
        </w:rPr>
        <w:t>:</w:t>
      </w:r>
      <w:r w:rsidR="007F169C" w:rsidRPr="00FD7C20">
        <w:rPr>
          <w:sz w:val="24"/>
          <w:szCs w:val="24"/>
          <w:lang w:val="en-GB"/>
        </w:rPr>
        <w:t>1</w:t>
      </w:r>
      <w:r w:rsidRPr="00FD7C20">
        <w:rPr>
          <w:sz w:val="24"/>
          <w:szCs w:val="24"/>
          <w:lang w:val="en-GB"/>
        </w:rPr>
        <w:t xml:space="preserve">0 </w:t>
      </w:r>
      <w:r w:rsidR="00A922A3" w:rsidRPr="00FD7C20">
        <w:rPr>
          <w:sz w:val="24"/>
          <w:szCs w:val="24"/>
          <w:lang w:val="en-GB"/>
        </w:rPr>
        <w:t>Break</w:t>
      </w:r>
    </w:p>
    <w:p w14:paraId="3305FA08" w14:textId="77777777" w:rsidR="00234618" w:rsidRPr="00FD7C20" w:rsidRDefault="00234618" w:rsidP="009B54CA">
      <w:pPr>
        <w:pStyle w:val="Heading1"/>
        <w:shd w:val="clear" w:color="auto" w:fill="FFFFFF"/>
        <w:spacing w:before="0" w:beforeAutospacing="0" w:after="120" w:afterAutospacing="0"/>
        <w:jc w:val="both"/>
        <w:rPr>
          <w:sz w:val="24"/>
          <w:szCs w:val="24"/>
          <w:lang w:val="en-GB"/>
        </w:rPr>
      </w:pPr>
    </w:p>
    <w:p w14:paraId="5F319E77" w14:textId="54ADEBBE" w:rsidR="00D24CD3" w:rsidRPr="00FD7C20" w:rsidRDefault="00120FEB" w:rsidP="009B54CA">
      <w:pPr>
        <w:pStyle w:val="Heading1"/>
        <w:shd w:val="clear" w:color="auto" w:fill="FFFFFF"/>
        <w:spacing w:before="0" w:beforeAutospacing="0" w:after="120" w:afterAutospacing="0"/>
        <w:jc w:val="both"/>
        <w:rPr>
          <w:color w:val="C00000"/>
          <w:sz w:val="24"/>
          <w:szCs w:val="24"/>
          <w:lang w:val="en-GB"/>
        </w:rPr>
      </w:pPr>
      <w:r w:rsidRPr="00FD7C20">
        <w:rPr>
          <w:sz w:val="24"/>
          <w:szCs w:val="24"/>
          <w:lang w:val="en-GB"/>
        </w:rPr>
        <w:t>12</w:t>
      </w:r>
      <w:r w:rsidR="00DB39C5">
        <w:rPr>
          <w:sz w:val="24"/>
          <w:szCs w:val="24"/>
          <w:lang w:val="en-GB"/>
        </w:rPr>
        <w:t>:</w:t>
      </w:r>
      <w:r w:rsidR="007F169C" w:rsidRPr="00FD7C20">
        <w:rPr>
          <w:sz w:val="24"/>
          <w:szCs w:val="24"/>
          <w:lang w:val="en-GB"/>
        </w:rPr>
        <w:t>1</w:t>
      </w:r>
      <w:r w:rsidRPr="00FD7C20">
        <w:rPr>
          <w:sz w:val="24"/>
          <w:szCs w:val="24"/>
          <w:lang w:val="en-GB"/>
        </w:rPr>
        <w:t>0 – 1</w:t>
      </w:r>
      <w:r w:rsidR="007F169C" w:rsidRPr="00FD7C20">
        <w:rPr>
          <w:sz w:val="24"/>
          <w:szCs w:val="24"/>
          <w:lang w:val="en-GB"/>
        </w:rPr>
        <w:t>3</w:t>
      </w:r>
      <w:r w:rsidR="00DB39C5">
        <w:rPr>
          <w:sz w:val="24"/>
          <w:szCs w:val="24"/>
          <w:lang w:val="en-GB"/>
        </w:rPr>
        <w:t>:</w:t>
      </w:r>
      <w:r w:rsidR="007F169C" w:rsidRPr="00FD7C20">
        <w:rPr>
          <w:sz w:val="24"/>
          <w:szCs w:val="24"/>
          <w:lang w:val="en-GB"/>
        </w:rPr>
        <w:t>0</w:t>
      </w:r>
      <w:r w:rsidRPr="00FD7C20">
        <w:rPr>
          <w:sz w:val="24"/>
          <w:szCs w:val="24"/>
          <w:lang w:val="en-GB"/>
        </w:rPr>
        <w:t xml:space="preserve">5 </w:t>
      </w:r>
      <w:r w:rsidR="001A1C7E" w:rsidRPr="00FD7C20">
        <w:rPr>
          <w:color w:val="C00000"/>
          <w:sz w:val="24"/>
          <w:szCs w:val="24"/>
          <w:lang w:val="en-GB"/>
        </w:rPr>
        <w:t xml:space="preserve">Second panel: </w:t>
      </w:r>
      <w:r w:rsidR="00E1649F">
        <w:rPr>
          <w:color w:val="C00000"/>
          <w:sz w:val="24"/>
          <w:szCs w:val="24"/>
          <w:lang w:val="en-GB"/>
        </w:rPr>
        <w:t>Transparency</w:t>
      </w:r>
      <w:r w:rsidR="001A1C7E" w:rsidRPr="00FD7C20">
        <w:rPr>
          <w:color w:val="C00000"/>
          <w:sz w:val="24"/>
          <w:szCs w:val="24"/>
          <w:lang w:val="en-GB"/>
        </w:rPr>
        <w:t xml:space="preserve"> in the administration of justice and access to </w:t>
      </w:r>
      <w:r w:rsidR="005943B4">
        <w:rPr>
          <w:color w:val="C00000"/>
          <w:sz w:val="24"/>
          <w:szCs w:val="24"/>
          <w:lang w:val="en-GB"/>
        </w:rPr>
        <w:t>rulings</w:t>
      </w:r>
    </w:p>
    <w:p w14:paraId="01041E79" w14:textId="77777777" w:rsidR="004C4696" w:rsidRPr="00FD7C20" w:rsidRDefault="004C4696" w:rsidP="004C4696">
      <w:pPr>
        <w:pStyle w:val="Heading1"/>
        <w:numPr>
          <w:ilvl w:val="0"/>
          <w:numId w:val="12"/>
        </w:numPr>
        <w:shd w:val="clear" w:color="auto" w:fill="FFFFFF"/>
        <w:spacing w:before="0" w:beforeAutospacing="0" w:after="120" w:afterAutospacing="0"/>
        <w:rPr>
          <w:b w:val="0"/>
          <w:bCs w:val="0"/>
          <w:i/>
          <w:iCs/>
          <w:sz w:val="22"/>
          <w:szCs w:val="22"/>
          <w:lang w:val="en-GB"/>
        </w:rPr>
      </w:pPr>
      <w:r w:rsidRPr="00FD7C20">
        <w:rPr>
          <w:b w:val="0"/>
          <w:i/>
          <w:iCs/>
          <w:sz w:val="22"/>
          <w:szCs w:val="22"/>
          <w:lang w:val="en-GB"/>
        </w:rPr>
        <w:t>Moderator and speakers tbc</w:t>
      </w:r>
    </w:p>
    <w:p w14:paraId="42FF8F99" w14:textId="77777777" w:rsidR="004C4696" w:rsidRPr="00FD7C20" w:rsidRDefault="004C4696" w:rsidP="002770A0">
      <w:pPr>
        <w:pStyle w:val="Heading1"/>
        <w:shd w:val="clear" w:color="auto" w:fill="FFFFFF"/>
        <w:spacing w:before="0" w:beforeAutospacing="0" w:after="120" w:afterAutospacing="0"/>
        <w:jc w:val="both"/>
        <w:rPr>
          <w:sz w:val="24"/>
          <w:szCs w:val="24"/>
          <w:lang w:val="en-GB"/>
        </w:rPr>
      </w:pPr>
    </w:p>
    <w:p w14:paraId="412D91F0" w14:textId="01510899" w:rsidR="002770A0" w:rsidRPr="00FD7C20" w:rsidRDefault="00120FEB" w:rsidP="002770A0">
      <w:pPr>
        <w:pStyle w:val="Heading1"/>
        <w:shd w:val="clear" w:color="auto" w:fill="FFFFFF"/>
        <w:spacing w:before="0" w:beforeAutospacing="0" w:after="120" w:afterAutospacing="0"/>
        <w:jc w:val="both"/>
        <w:rPr>
          <w:b w:val="0"/>
          <w:bCs w:val="0"/>
          <w:sz w:val="24"/>
          <w:szCs w:val="24"/>
          <w:lang w:val="en-GB"/>
        </w:rPr>
      </w:pPr>
      <w:r w:rsidRPr="00FD7C20">
        <w:rPr>
          <w:sz w:val="24"/>
          <w:szCs w:val="24"/>
          <w:lang w:val="en-GB"/>
        </w:rPr>
        <w:t>1</w:t>
      </w:r>
      <w:r w:rsidR="007F169C" w:rsidRPr="00FD7C20">
        <w:rPr>
          <w:sz w:val="24"/>
          <w:szCs w:val="24"/>
          <w:lang w:val="en-GB"/>
        </w:rPr>
        <w:t>3</w:t>
      </w:r>
      <w:r w:rsidR="00DB39C5">
        <w:rPr>
          <w:sz w:val="24"/>
          <w:szCs w:val="24"/>
          <w:lang w:val="en-GB"/>
        </w:rPr>
        <w:t>:</w:t>
      </w:r>
      <w:r w:rsidR="007F169C" w:rsidRPr="00FD7C20">
        <w:rPr>
          <w:sz w:val="24"/>
          <w:szCs w:val="24"/>
          <w:lang w:val="en-GB"/>
        </w:rPr>
        <w:t>0</w:t>
      </w:r>
      <w:r w:rsidRPr="00FD7C20">
        <w:rPr>
          <w:sz w:val="24"/>
          <w:szCs w:val="24"/>
          <w:lang w:val="en-GB"/>
        </w:rPr>
        <w:t>5 – 14</w:t>
      </w:r>
      <w:r w:rsidR="00DB39C5">
        <w:rPr>
          <w:sz w:val="24"/>
          <w:szCs w:val="24"/>
          <w:lang w:val="en-GB"/>
        </w:rPr>
        <w:t>:</w:t>
      </w:r>
      <w:r w:rsidR="007F169C" w:rsidRPr="00FD7C20">
        <w:rPr>
          <w:sz w:val="24"/>
          <w:szCs w:val="24"/>
          <w:lang w:val="en-GB"/>
        </w:rPr>
        <w:t>15</w:t>
      </w:r>
      <w:r w:rsidRPr="00FD7C20">
        <w:rPr>
          <w:sz w:val="24"/>
          <w:szCs w:val="24"/>
          <w:lang w:val="en-GB"/>
        </w:rPr>
        <w:t xml:space="preserve"> </w:t>
      </w:r>
      <w:r w:rsidR="00A922A3" w:rsidRPr="00FD7C20">
        <w:rPr>
          <w:sz w:val="24"/>
          <w:szCs w:val="24"/>
          <w:lang w:val="en-GB"/>
        </w:rPr>
        <w:t>Lunch</w:t>
      </w:r>
      <w:r w:rsidR="003C5D08" w:rsidRPr="00FD7C20">
        <w:rPr>
          <w:sz w:val="24"/>
          <w:szCs w:val="24"/>
          <w:lang w:val="en-GB"/>
        </w:rPr>
        <w:t xml:space="preserve"> </w:t>
      </w:r>
    </w:p>
    <w:p w14:paraId="5C31378A" w14:textId="77777777" w:rsidR="00BB3AC2" w:rsidRPr="00FD7C20" w:rsidRDefault="00BB3AC2" w:rsidP="00024260">
      <w:pPr>
        <w:pStyle w:val="Heading1"/>
        <w:shd w:val="clear" w:color="auto" w:fill="FFFFFF"/>
        <w:spacing w:before="0" w:beforeAutospacing="0" w:after="120" w:afterAutospacing="0"/>
        <w:jc w:val="both"/>
        <w:rPr>
          <w:sz w:val="22"/>
          <w:szCs w:val="22"/>
          <w:u w:val="single"/>
          <w:lang w:val="en-GB"/>
        </w:rPr>
      </w:pPr>
    </w:p>
    <w:p w14:paraId="5CFDE8B1" w14:textId="63AF2DF6" w:rsidR="00024260" w:rsidRPr="00FD7C20" w:rsidRDefault="004C4696" w:rsidP="00024260">
      <w:pPr>
        <w:pStyle w:val="Heading1"/>
        <w:shd w:val="clear" w:color="auto" w:fill="FFFFFF"/>
        <w:spacing w:before="0" w:beforeAutospacing="0" w:after="120" w:afterAutospacing="0"/>
        <w:jc w:val="both"/>
        <w:rPr>
          <w:sz w:val="22"/>
          <w:szCs w:val="22"/>
          <w:u w:val="single"/>
          <w:lang w:val="en-GB"/>
        </w:rPr>
      </w:pPr>
      <w:r w:rsidRPr="00FD7C20">
        <w:rPr>
          <w:sz w:val="22"/>
          <w:szCs w:val="22"/>
          <w:u w:val="single"/>
          <w:lang w:val="en-GB"/>
        </w:rPr>
        <w:t>Afternoon session</w:t>
      </w:r>
    </w:p>
    <w:p w14:paraId="7F12A3BF" w14:textId="6BFE9EA5" w:rsidR="005E0F12" w:rsidRPr="00FD7C20" w:rsidRDefault="00BB3AC2" w:rsidP="00F5519B">
      <w:pPr>
        <w:pStyle w:val="Heading1"/>
        <w:shd w:val="clear" w:color="auto" w:fill="FFFFFF"/>
        <w:spacing w:before="0" w:beforeAutospacing="0" w:after="120" w:afterAutospacing="0"/>
        <w:jc w:val="both"/>
        <w:rPr>
          <w:sz w:val="24"/>
          <w:szCs w:val="24"/>
          <w:lang w:val="en-GB"/>
        </w:rPr>
      </w:pPr>
      <w:r w:rsidRPr="00FD7C20">
        <w:rPr>
          <w:sz w:val="24"/>
          <w:szCs w:val="24"/>
          <w:lang w:val="en-GB"/>
        </w:rPr>
        <w:t>14</w:t>
      </w:r>
      <w:r w:rsidR="00DB39C5">
        <w:rPr>
          <w:sz w:val="24"/>
          <w:szCs w:val="24"/>
          <w:lang w:val="en-GB"/>
        </w:rPr>
        <w:t>:</w:t>
      </w:r>
      <w:r w:rsidR="007F169C" w:rsidRPr="00FD7C20">
        <w:rPr>
          <w:sz w:val="24"/>
          <w:szCs w:val="24"/>
          <w:lang w:val="en-GB"/>
        </w:rPr>
        <w:t>15</w:t>
      </w:r>
      <w:r w:rsidRPr="00FD7C20">
        <w:rPr>
          <w:sz w:val="24"/>
          <w:szCs w:val="24"/>
          <w:lang w:val="en-GB"/>
        </w:rPr>
        <w:t xml:space="preserve"> – 14</w:t>
      </w:r>
      <w:r w:rsidR="00DB39C5">
        <w:rPr>
          <w:sz w:val="24"/>
          <w:szCs w:val="24"/>
          <w:lang w:val="en-GB"/>
        </w:rPr>
        <w:t>:</w:t>
      </w:r>
      <w:r w:rsidR="007F169C" w:rsidRPr="00FD7C20">
        <w:rPr>
          <w:sz w:val="24"/>
          <w:szCs w:val="24"/>
          <w:lang w:val="en-GB"/>
        </w:rPr>
        <w:t>35</w:t>
      </w:r>
      <w:r w:rsidRPr="00FD7C20">
        <w:rPr>
          <w:sz w:val="24"/>
          <w:szCs w:val="24"/>
          <w:lang w:val="en-GB"/>
        </w:rPr>
        <w:t xml:space="preserve"> </w:t>
      </w:r>
      <w:r w:rsidR="00A922A3" w:rsidRPr="00FD7C20">
        <w:rPr>
          <w:color w:val="C00000"/>
          <w:sz w:val="24"/>
          <w:szCs w:val="24"/>
          <w:lang w:val="en-GB"/>
        </w:rPr>
        <w:t>Keynote speech</w:t>
      </w:r>
    </w:p>
    <w:p w14:paraId="0CE37D09" w14:textId="0E21F89A" w:rsidR="00245DDF" w:rsidRPr="00FD7C20" w:rsidRDefault="00245DDF" w:rsidP="005E0F12">
      <w:pPr>
        <w:pStyle w:val="Heading1"/>
        <w:numPr>
          <w:ilvl w:val="0"/>
          <w:numId w:val="27"/>
        </w:numPr>
        <w:shd w:val="clear" w:color="auto" w:fill="FFFFFF"/>
        <w:spacing w:before="0" w:beforeAutospacing="0" w:after="120" w:afterAutospacing="0"/>
        <w:jc w:val="both"/>
        <w:rPr>
          <w:sz w:val="22"/>
          <w:lang w:val="en-GB"/>
        </w:rPr>
      </w:pPr>
      <w:r w:rsidRPr="00FD7C20">
        <w:rPr>
          <w:b w:val="0"/>
          <w:bCs w:val="0"/>
          <w:sz w:val="22"/>
          <w:lang w:val="en-GB"/>
        </w:rPr>
        <w:t xml:space="preserve">Ineta </w:t>
      </w:r>
      <w:r w:rsidRPr="00FD7C20">
        <w:rPr>
          <w:b w:val="0"/>
          <w:bCs w:val="0"/>
          <w:caps/>
          <w:sz w:val="22"/>
          <w:lang w:val="en-GB"/>
        </w:rPr>
        <w:t>Ziemele</w:t>
      </w:r>
      <w:r w:rsidRPr="00FD7C20">
        <w:rPr>
          <w:b w:val="0"/>
          <w:bCs w:val="0"/>
          <w:sz w:val="22"/>
          <w:lang w:val="en-GB"/>
        </w:rPr>
        <w:t>,</w:t>
      </w:r>
      <w:r w:rsidRPr="00FD7C20">
        <w:rPr>
          <w:sz w:val="22"/>
          <w:lang w:val="en-GB"/>
        </w:rPr>
        <w:t xml:space="preserve"> </w:t>
      </w:r>
      <w:r w:rsidR="00096D42" w:rsidRPr="00FD7C20">
        <w:rPr>
          <w:b w:val="0"/>
          <w:color w:val="000000" w:themeColor="text1"/>
          <w:sz w:val="22"/>
          <w:szCs w:val="22"/>
          <w:shd w:val="clear" w:color="auto" w:fill="FFFFFF"/>
          <w:lang w:val="en-GB"/>
        </w:rPr>
        <w:t>Judge of the Court of Justice of the European Union</w:t>
      </w:r>
      <w:r w:rsidRPr="00FD7C20">
        <w:rPr>
          <w:b w:val="0"/>
          <w:color w:val="000000" w:themeColor="text1"/>
          <w:sz w:val="22"/>
          <w:szCs w:val="22"/>
          <w:shd w:val="clear" w:color="auto" w:fill="FFFFFF"/>
          <w:lang w:val="en-GB"/>
        </w:rPr>
        <w:t xml:space="preserve">, </w:t>
      </w:r>
      <w:r w:rsidR="00096D42" w:rsidRPr="00FD7C20">
        <w:rPr>
          <w:b w:val="0"/>
          <w:color w:val="000000" w:themeColor="text1"/>
          <w:sz w:val="22"/>
          <w:szCs w:val="22"/>
          <w:shd w:val="clear" w:color="auto" w:fill="FFFFFF"/>
          <w:lang w:val="en-GB"/>
        </w:rPr>
        <w:t>former Judge of the European Court of Human Rights</w:t>
      </w:r>
      <w:r w:rsidRPr="00FD7C20">
        <w:rPr>
          <w:sz w:val="22"/>
          <w:lang w:val="en-GB"/>
        </w:rPr>
        <w:t xml:space="preserve"> </w:t>
      </w:r>
    </w:p>
    <w:p w14:paraId="417DC2B6" w14:textId="77777777" w:rsidR="00D24CD3" w:rsidRPr="00FD7C20" w:rsidRDefault="00D24CD3" w:rsidP="00900FFE">
      <w:pPr>
        <w:pStyle w:val="Heading1"/>
        <w:shd w:val="clear" w:color="auto" w:fill="FFFFFF"/>
        <w:spacing w:before="0" w:beforeAutospacing="0" w:after="120" w:afterAutospacing="0"/>
        <w:jc w:val="both"/>
        <w:rPr>
          <w:sz w:val="24"/>
          <w:szCs w:val="24"/>
          <w:lang w:val="en-GB"/>
        </w:rPr>
      </w:pPr>
    </w:p>
    <w:p w14:paraId="0A9DD620" w14:textId="31F1311E" w:rsidR="00212B80" w:rsidRPr="00FD7C20" w:rsidRDefault="00BB3AC2" w:rsidP="00900FFE">
      <w:pPr>
        <w:pStyle w:val="Heading1"/>
        <w:shd w:val="clear" w:color="auto" w:fill="FFFFFF"/>
        <w:spacing w:before="0" w:beforeAutospacing="0" w:after="120" w:afterAutospacing="0"/>
        <w:jc w:val="both"/>
        <w:rPr>
          <w:color w:val="C00000"/>
          <w:sz w:val="24"/>
          <w:szCs w:val="24"/>
          <w:lang w:val="en-GB"/>
        </w:rPr>
      </w:pPr>
      <w:r w:rsidRPr="00FD7C20">
        <w:rPr>
          <w:sz w:val="24"/>
          <w:szCs w:val="24"/>
          <w:lang w:val="en-GB"/>
        </w:rPr>
        <w:t>14</w:t>
      </w:r>
      <w:r w:rsidR="00DB39C5">
        <w:rPr>
          <w:sz w:val="24"/>
          <w:szCs w:val="24"/>
          <w:lang w:val="en-GB"/>
        </w:rPr>
        <w:t>:</w:t>
      </w:r>
      <w:r w:rsidR="007F169C" w:rsidRPr="00FD7C20">
        <w:rPr>
          <w:sz w:val="24"/>
          <w:szCs w:val="24"/>
          <w:lang w:val="en-GB"/>
        </w:rPr>
        <w:t>35</w:t>
      </w:r>
      <w:r w:rsidRPr="00FD7C20">
        <w:rPr>
          <w:sz w:val="24"/>
          <w:szCs w:val="24"/>
          <w:lang w:val="en-GB"/>
        </w:rPr>
        <w:t xml:space="preserve"> – 15</w:t>
      </w:r>
      <w:r w:rsidR="00DB39C5">
        <w:rPr>
          <w:sz w:val="24"/>
          <w:szCs w:val="24"/>
          <w:lang w:val="en-GB"/>
        </w:rPr>
        <w:t>:</w:t>
      </w:r>
      <w:r w:rsidR="007F169C" w:rsidRPr="00FD7C20">
        <w:rPr>
          <w:sz w:val="24"/>
          <w:szCs w:val="24"/>
          <w:lang w:val="en-GB"/>
        </w:rPr>
        <w:t>30</w:t>
      </w:r>
      <w:r w:rsidRPr="00FD7C20">
        <w:rPr>
          <w:sz w:val="24"/>
          <w:szCs w:val="24"/>
          <w:lang w:val="en-GB"/>
        </w:rPr>
        <w:t xml:space="preserve"> </w:t>
      </w:r>
      <w:r w:rsidR="0010380F" w:rsidRPr="00FD7C20">
        <w:rPr>
          <w:color w:val="C00000"/>
          <w:sz w:val="24"/>
          <w:szCs w:val="24"/>
          <w:lang w:val="en-GB"/>
        </w:rPr>
        <w:t xml:space="preserve">Third panel: Right to a fair trial </w:t>
      </w:r>
      <w:r w:rsidR="00456DC7" w:rsidRPr="00FD7C20">
        <w:rPr>
          <w:color w:val="C00000"/>
          <w:sz w:val="24"/>
          <w:szCs w:val="24"/>
          <w:lang w:val="en-GB"/>
        </w:rPr>
        <w:t>–</w:t>
      </w:r>
      <w:r w:rsidR="0010380F" w:rsidRPr="00FD7C20">
        <w:rPr>
          <w:color w:val="C00000"/>
          <w:sz w:val="24"/>
          <w:szCs w:val="24"/>
          <w:lang w:val="en-GB"/>
        </w:rPr>
        <w:t xml:space="preserve"> trends and perspectives</w:t>
      </w:r>
      <w:r w:rsidR="00212B80" w:rsidRPr="00FD7C20">
        <w:rPr>
          <w:color w:val="C00000"/>
          <w:sz w:val="24"/>
          <w:szCs w:val="24"/>
          <w:lang w:val="en-GB"/>
        </w:rPr>
        <w:t xml:space="preserve"> </w:t>
      </w:r>
    </w:p>
    <w:p w14:paraId="7E864014" w14:textId="77777777" w:rsidR="004C4696" w:rsidRPr="00FD7C20" w:rsidRDefault="004C4696" w:rsidP="004C4696">
      <w:pPr>
        <w:pStyle w:val="Heading1"/>
        <w:numPr>
          <w:ilvl w:val="0"/>
          <w:numId w:val="12"/>
        </w:numPr>
        <w:shd w:val="clear" w:color="auto" w:fill="FFFFFF"/>
        <w:spacing w:before="0" w:beforeAutospacing="0" w:after="120" w:afterAutospacing="0"/>
        <w:rPr>
          <w:b w:val="0"/>
          <w:bCs w:val="0"/>
          <w:i/>
          <w:iCs/>
          <w:sz w:val="22"/>
          <w:szCs w:val="22"/>
          <w:lang w:val="en-GB"/>
        </w:rPr>
      </w:pPr>
      <w:r w:rsidRPr="00FD7C20">
        <w:rPr>
          <w:b w:val="0"/>
          <w:i/>
          <w:iCs/>
          <w:sz w:val="22"/>
          <w:szCs w:val="22"/>
          <w:lang w:val="en-GB"/>
        </w:rPr>
        <w:t>Moderator and speakers tbc</w:t>
      </w:r>
    </w:p>
    <w:p w14:paraId="11B7CE88" w14:textId="77777777" w:rsidR="00212B80" w:rsidRPr="00FD7C20" w:rsidRDefault="00212B80" w:rsidP="00072C95">
      <w:pPr>
        <w:pStyle w:val="Heading1"/>
        <w:shd w:val="clear" w:color="auto" w:fill="FFFFFF"/>
        <w:spacing w:before="0" w:beforeAutospacing="0" w:after="120" w:afterAutospacing="0"/>
        <w:jc w:val="both"/>
        <w:rPr>
          <w:sz w:val="24"/>
          <w:szCs w:val="24"/>
          <w:lang w:val="en-GB"/>
        </w:rPr>
      </w:pPr>
    </w:p>
    <w:p w14:paraId="0AAD6720" w14:textId="134FF3BE" w:rsidR="005E0F12" w:rsidRPr="00FD7C20" w:rsidRDefault="003618EC" w:rsidP="00072C95">
      <w:pPr>
        <w:pStyle w:val="Heading1"/>
        <w:shd w:val="clear" w:color="auto" w:fill="FFFFFF"/>
        <w:spacing w:before="0" w:beforeAutospacing="0" w:after="120" w:afterAutospacing="0"/>
        <w:jc w:val="both"/>
        <w:rPr>
          <w:sz w:val="24"/>
          <w:szCs w:val="24"/>
          <w:lang w:val="en-GB"/>
        </w:rPr>
      </w:pPr>
      <w:r w:rsidRPr="00FD7C20">
        <w:rPr>
          <w:sz w:val="24"/>
          <w:szCs w:val="24"/>
          <w:lang w:val="en-GB"/>
        </w:rPr>
        <w:t>1</w:t>
      </w:r>
      <w:r w:rsidR="00BB3AC2" w:rsidRPr="00FD7C20">
        <w:rPr>
          <w:sz w:val="24"/>
          <w:szCs w:val="24"/>
          <w:lang w:val="en-GB"/>
        </w:rPr>
        <w:t>5</w:t>
      </w:r>
      <w:r w:rsidR="00DB39C5">
        <w:rPr>
          <w:sz w:val="24"/>
          <w:szCs w:val="24"/>
          <w:lang w:val="en-GB"/>
        </w:rPr>
        <w:t>:</w:t>
      </w:r>
      <w:r w:rsidR="007F169C" w:rsidRPr="00FD7C20">
        <w:rPr>
          <w:sz w:val="24"/>
          <w:szCs w:val="24"/>
          <w:lang w:val="en-GB"/>
        </w:rPr>
        <w:t>30</w:t>
      </w:r>
      <w:r w:rsidR="00C8106B" w:rsidRPr="00FD7C20">
        <w:rPr>
          <w:sz w:val="24"/>
          <w:szCs w:val="24"/>
          <w:lang w:val="en-GB"/>
        </w:rPr>
        <w:t>–</w:t>
      </w:r>
      <w:r w:rsidRPr="00FD7C20">
        <w:rPr>
          <w:sz w:val="24"/>
          <w:szCs w:val="24"/>
          <w:lang w:val="en-GB"/>
        </w:rPr>
        <w:t xml:space="preserve"> </w:t>
      </w:r>
      <w:r w:rsidR="00C8106B" w:rsidRPr="00FD7C20">
        <w:rPr>
          <w:sz w:val="24"/>
          <w:szCs w:val="24"/>
          <w:lang w:val="en-GB"/>
        </w:rPr>
        <w:t>1</w:t>
      </w:r>
      <w:r w:rsidR="00EE49E8" w:rsidRPr="00FD7C20">
        <w:rPr>
          <w:sz w:val="24"/>
          <w:szCs w:val="24"/>
          <w:lang w:val="en-GB"/>
        </w:rPr>
        <w:t>5</w:t>
      </w:r>
      <w:r w:rsidR="00DB39C5">
        <w:rPr>
          <w:sz w:val="24"/>
          <w:szCs w:val="24"/>
          <w:lang w:val="en-GB"/>
        </w:rPr>
        <w:t>:</w:t>
      </w:r>
      <w:r w:rsidR="007F169C" w:rsidRPr="00FD7C20">
        <w:rPr>
          <w:sz w:val="24"/>
          <w:szCs w:val="24"/>
          <w:lang w:val="en-GB"/>
        </w:rPr>
        <w:t>45</w:t>
      </w:r>
      <w:r w:rsidR="00C8106B" w:rsidRPr="00FD7C20">
        <w:rPr>
          <w:sz w:val="24"/>
          <w:szCs w:val="24"/>
          <w:lang w:val="en-GB"/>
        </w:rPr>
        <w:t xml:space="preserve"> </w:t>
      </w:r>
      <w:r w:rsidR="00096D42" w:rsidRPr="00FD7C20">
        <w:rPr>
          <w:color w:val="C00000"/>
          <w:sz w:val="24"/>
          <w:szCs w:val="24"/>
          <w:lang w:val="en-GB"/>
        </w:rPr>
        <w:t>Summary</w:t>
      </w:r>
    </w:p>
    <w:p w14:paraId="38411C2A" w14:textId="55D273DB" w:rsidR="00F5519B" w:rsidRPr="00FD7C20" w:rsidRDefault="00EF2006" w:rsidP="005E0F12">
      <w:pPr>
        <w:pStyle w:val="Heading1"/>
        <w:numPr>
          <w:ilvl w:val="0"/>
          <w:numId w:val="28"/>
        </w:numPr>
        <w:shd w:val="clear" w:color="auto" w:fill="FFFFFF"/>
        <w:spacing w:before="0" w:beforeAutospacing="0" w:after="120" w:afterAutospacing="0"/>
        <w:jc w:val="both"/>
        <w:rPr>
          <w:b w:val="0"/>
          <w:bCs w:val="0"/>
          <w:sz w:val="22"/>
          <w:szCs w:val="22"/>
          <w:lang w:val="en-GB"/>
        </w:rPr>
      </w:pPr>
      <w:r w:rsidRPr="00FD7C20">
        <w:rPr>
          <w:b w:val="0"/>
          <w:bCs w:val="0"/>
          <w:sz w:val="22"/>
          <w:lang w:val="en-GB"/>
        </w:rPr>
        <w:t xml:space="preserve">Mārtiņš </w:t>
      </w:r>
      <w:r w:rsidRPr="00FD7C20">
        <w:rPr>
          <w:b w:val="0"/>
          <w:bCs w:val="0"/>
          <w:caps/>
          <w:sz w:val="22"/>
          <w:lang w:val="en-GB"/>
        </w:rPr>
        <w:t>Mits</w:t>
      </w:r>
      <w:r w:rsidRPr="00FD7C20">
        <w:rPr>
          <w:sz w:val="22"/>
          <w:lang w:val="en-GB"/>
        </w:rPr>
        <w:t xml:space="preserve"> </w:t>
      </w:r>
      <w:r w:rsidR="00263FA7" w:rsidRPr="00FD7C20">
        <w:rPr>
          <w:b w:val="0"/>
          <w:color w:val="000000" w:themeColor="text1"/>
          <w:sz w:val="22"/>
          <w:szCs w:val="22"/>
          <w:shd w:val="clear" w:color="auto" w:fill="FFFFFF"/>
          <w:lang w:val="en-GB"/>
        </w:rPr>
        <w:t>–</w:t>
      </w:r>
      <w:r w:rsidR="00645882" w:rsidRPr="00FD7C20">
        <w:rPr>
          <w:b w:val="0"/>
          <w:color w:val="000000" w:themeColor="text1"/>
          <w:sz w:val="22"/>
          <w:szCs w:val="22"/>
          <w:shd w:val="clear" w:color="auto" w:fill="FFFFFF"/>
          <w:lang w:val="en-GB"/>
        </w:rPr>
        <w:t xml:space="preserve"> </w:t>
      </w:r>
      <w:r w:rsidR="00096D42" w:rsidRPr="00FD7C20">
        <w:rPr>
          <w:b w:val="0"/>
          <w:color w:val="000000" w:themeColor="text1"/>
          <w:sz w:val="22"/>
          <w:szCs w:val="22"/>
          <w:shd w:val="clear" w:color="auto" w:fill="FFFFFF"/>
          <w:lang w:val="en-GB"/>
        </w:rPr>
        <w:t>Judge of the Constitutional Court</w:t>
      </w:r>
      <w:r w:rsidR="00E14C6A">
        <w:rPr>
          <w:b w:val="0"/>
          <w:color w:val="000000" w:themeColor="text1"/>
          <w:sz w:val="22"/>
          <w:szCs w:val="22"/>
          <w:shd w:val="clear" w:color="auto" w:fill="FFFFFF"/>
          <w:lang w:val="en-GB"/>
        </w:rPr>
        <w:t xml:space="preserve"> of Latvia</w:t>
      </w:r>
      <w:r w:rsidR="00645882" w:rsidRPr="00FD7C20">
        <w:rPr>
          <w:b w:val="0"/>
          <w:color w:val="000000" w:themeColor="text1"/>
          <w:sz w:val="22"/>
          <w:szCs w:val="22"/>
          <w:shd w:val="clear" w:color="auto" w:fill="FFFFFF"/>
          <w:lang w:val="en-GB"/>
        </w:rPr>
        <w:t xml:space="preserve">, </w:t>
      </w:r>
      <w:r w:rsidR="00096D42" w:rsidRPr="00FD7C20">
        <w:rPr>
          <w:b w:val="0"/>
          <w:color w:val="000000" w:themeColor="text1"/>
          <w:sz w:val="22"/>
          <w:szCs w:val="22"/>
          <w:shd w:val="clear" w:color="auto" w:fill="FFFFFF"/>
          <w:lang w:val="en-GB"/>
        </w:rPr>
        <w:t>former Judge of the European Court of Human Rights</w:t>
      </w:r>
      <w:r w:rsidR="00263FA7" w:rsidRPr="00FD7C20">
        <w:rPr>
          <w:b w:val="0"/>
          <w:color w:val="000000" w:themeColor="text1"/>
          <w:sz w:val="22"/>
          <w:szCs w:val="22"/>
          <w:shd w:val="clear" w:color="auto" w:fill="FFFFFF"/>
          <w:lang w:val="en-GB"/>
        </w:rPr>
        <w:t xml:space="preserve"> </w:t>
      </w:r>
    </w:p>
    <w:p w14:paraId="5D530794" w14:textId="7F53F478" w:rsidR="005E0F12" w:rsidRPr="00FD7C20" w:rsidRDefault="00C8106B" w:rsidP="00072C95">
      <w:pPr>
        <w:pStyle w:val="Heading1"/>
        <w:shd w:val="clear" w:color="auto" w:fill="FFFFFF"/>
        <w:spacing w:before="0" w:beforeAutospacing="0" w:after="120" w:afterAutospacing="0"/>
        <w:jc w:val="both"/>
        <w:rPr>
          <w:bCs w:val="0"/>
          <w:color w:val="000000" w:themeColor="text1"/>
          <w:sz w:val="24"/>
          <w:szCs w:val="24"/>
          <w:shd w:val="clear" w:color="auto" w:fill="FFFFFF"/>
          <w:lang w:val="en-GB"/>
        </w:rPr>
      </w:pPr>
      <w:r w:rsidRPr="00FD7C20">
        <w:rPr>
          <w:bCs w:val="0"/>
          <w:color w:val="000000" w:themeColor="text1"/>
          <w:sz w:val="24"/>
          <w:szCs w:val="24"/>
          <w:shd w:val="clear" w:color="auto" w:fill="FFFFFF"/>
          <w:lang w:val="en-GB"/>
        </w:rPr>
        <w:t>1</w:t>
      </w:r>
      <w:r w:rsidR="00EE49E8" w:rsidRPr="00FD7C20">
        <w:rPr>
          <w:bCs w:val="0"/>
          <w:color w:val="000000" w:themeColor="text1"/>
          <w:sz w:val="24"/>
          <w:szCs w:val="24"/>
          <w:shd w:val="clear" w:color="auto" w:fill="FFFFFF"/>
          <w:lang w:val="en-GB"/>
        </w:rPr>
        <w:t>5</w:t>
      </w:r>
      <w:r w:rsidR="00DB39C5">
        <w:rPr>
          <w:bCs w:val="0"/>
          <w:color w:val="000000" w:themeColor="text1"/>
          <w:sz w:val="24"/>
          <w:szCs w:val="24"/>
          <w:shd w:val="clear" w:color="auto" w:fill="FFFFFF"/>
          <w:lang w:val="en-GB"/>
        </w:rPr>
        <w:t>:</w:t>
      </w:r>
      <w:r w:rsidR="007F169C" w:rsidRPr="00FD7C20">
        <w:rPr>
          <w:bCs w:val="0"/>
          <w:color w:val="000000" w:themeColor="text1"/>
          <w:sz w:val="24"/>
          <w:szCs w:val="24"/>
          <w:shd w:val="clear" w:color="auto" w:fill="FFFFFF"/>
          <w:lang w:val="en-GB"/>
        </w:rPr>
        <w:t>45</w:t>
      </w:r>
      <w:r w:rsidRPr="00FD7C20">
        <w:rPr>
          <w:bCs w:val="0"/>
          <w:color w:val="000000" w:themeColor="text1"/>
          <w:sz w:val="24"/>
          <w:szCs w:val="24"/>
          <w:shd w:val="clear" w:color="auto" w:fill="FFFFFF"/>
          <w:lang w:val="en-GB"/>
        </w:rPr>
        <w:t xml:space="preserve"> – 1</w:t>
      </w:r>
      <w:r w:rsidR="007F169C" w:rsidRPr="00FD7C20">
        <w:rPr>
          <w:bCs w:val="0"/>
          <w:color w:val="000000" w:themeColor="text1"/>
          <w:sz w:val="24"/>
          <w:szCs w:val="24"/>
          <w:shd w:val="clear" w:color="auto" w:fill="FFFFFF"/>
          <w:lang w:val="en-GB"/>
        </w:rPr>
        <w:t>6</w:t>
      </w:r>
      <w:r w:rsidR="00DB39C5">
        <w:rPr>
          <w:bCs w:val="0"/>
          <w:color w:val="000000" w:themeColor="text1"/>
          <w:sz w:val="24"/>
          <w:szCs w:val="24"/>
          <w:shd w:val="clear" w:color="auto" w:fill="FFFFFF"/>
          <w:lang w:val="en-GB"/>
        </w:rPr>
        <w:t>:</w:t>
      </w:r>
      <w:r w:rsidR="007F169C" w:rsidRPr="00FD7C20">
        <w:rPr>
          <w:bCs w:val="0"/>
          <w:color w:val="000000" w:themeColor="text1"/>
          <w:sz w:val="24"/>
          <w:szCs w:val="24"/>
          <w:shd w:val="clear" w:color="auto" w:fill="FFFFFF"/>
          <w:lang w:val="en-GB"/>
        </w:rPr>
        <w:t>00</w:t>
      </w:r>
      <w:r w:rsidRPr="00FD7C20">
        <w:rPr>
          <w:bCs w:val="0"/>
          <w:color w:val="000000" w:themeColor="text1"/>
          <w:sz w:val="24"/>
          <w:szCs w:val="24"/>
          <w:shd w:val="clear" w:color="auto" w:fill="FFFFFF"/>
          <w:lang w:val="en-GB"/>
        </w:rPr>
        <w:t xml:space="preserve"> </w:t>
      </w:r>
      <w:r w:rsidR="00096D42" w:rsidRPr="00FD7C20">
        <w:rPr>
          <w:bCs w:val="0"/>
          <w:color w:val="C00000"/>
          <w:sz w:val="24"/>
          <w:szCs w:val="24"/>
          <w:shd w:val="clear" w:color="auto" w:fill="FFFFFF"/>
          <w:lang w:val="en-GB"/>
        </w:rPr>
        <w:t>Conclusion</w:t>
      </w:r>
    </w:p>
    <w:p w14:paraId="56022EDE" w14:textId="5038E854" w:rsidR="000E4123" w:rsidRPr="00FD7C20" w:rsidRDefault="00F5519B" w:rsidP="00AC1285">
      <w:pPr>
        <w:pStyle w:val="Heading1"/>
        <w:numPr>
          <w:ilvl w:val="0"/>
          <w:numId w:val="28"/>
        </w:numPr>
        <w:shd w:val="clear" w:color="auto" w:fill="FFFFFF"/>
        <w:spacing w:before="0" w:beforeAutospacing="0" w:after="120" w:afterAutospacing="0"/>
        <w:jc w:val="both"/>
        <w:rPr>
          <w:b w:val="0"/>
          <w:bCs w:val="0"/>
          <w:sz w:val="24"/>
          <w:szCs w:val="24"/>
          <w:lang w:val="en-GB"/>
        </w:rPr>
      </w:pPr>
      <w:r w:rsidRPr="00FD7C20">
        <w:rPr>
          <w:b w:val="0"/>
          <w:color w:val="000000" w:themeColor="text1"/>
          <w:sz w:val="22"/>
          <w:szCs w:val="22"/>
          <w:shd w:val="clear" w:color="auto" w:fill="FFFFFF"/>
          <w:lang w:val="en-GB"/>
        </w:rPr>
        <w:t xml:space="preserve">Aigars STRUPIŠS, </w:t>
      </w:r>
      <w:r w:rsidR="00096D42" w:rsidRPr="00FD7C20">
        <w:rPr>
          <w:b w:val="0"/>
          <w:color w:val="000000" w:themeColor="text1"/>
          <w:sz w:val="22"/>
          <w:szCs w:val="22"/>
          <w:shd w:val="clear" w:color="auto" w:fill="FFFFFF"/>
          <w:lang w:val="en-GB"/>
        </w:rPr>
        <w:t>President of the Supreme Court of Latvia</w:t>
      </w:r>
      <w:r w:rsidR="00263FA7" w:rsidRPr="00FD7C20">
        <w:rPr>
          <w:b w:val="0"/>
          <w:color w:val="000000" w:themeColor="text1"/>
          <w:sz w:val="22"/>
          <w:szCs w:val="22"/>
          <w:shd w:val="clear" w:color="auto" w:fill="FFFFFF"/>
          <w:lang w:val="en-GB"/>
        </w:rPr>
        <w:t xml:space="preserve"> </w:t>
      </w:r>
    </w:p>
    <w:sectPr w:rsidR="000E4123" w:rsidRPr="00FD7C20" w:rsidSect="00015C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BFE"/>
    <w:multiLevelType w:val="hybridMultilevel"/>
    <w:tmpl w:val="1B66A2B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A3C77"/>
    <w:multiLevelType w:val="hybridMultilevel"/>
    <w:tmpl w:val="A0C42FBC"/>
    <w:lvl w:ilvl="0" w:tplc="C8448F6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937872"/>
    <w:multiLevelType w:val="hybridMultilevel"/>
    <w:tmpl w:val="13A603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F1040E"/>
    <w:multiLevelType w:val="hybridMultilevel"/>
    <w:tmpl w:val="9A1CC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C8775B"/>
    <w:multiLevelType w:val="hybridMultilevel"/>
    <w:tmpl w:val="63123A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43584A"/>
    <w:multiLevelType w:val="hybridMultilevel"/>
    <w:tmpl w:val="8EF4D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B82920"/>
    <w:multiLevelType w:val="hybridMultilevel"/>
    <w:tmpl w:val="0944E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7F2212"/>
    <w:multiLevelType w:val="hybridMultilevel"/>
    <w:tmpl w:val="76C4D3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725A5D"/>
    <w:multiLevelType w:val="hybridMultilevel"/>
    <w:tmpl w:val="F38E29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956FDB"/>
    <w:multiLevelType w:val="hybridMultilevel"/>
    <w:tmpl w:val="0490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733714"/>
    <w:multiLevelType w:val="hybridMultilevel"/>
    <w:tmpl w:val="DBB8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BA4020"/>
    <w:multiLevelType w:val="hybridMultilevel"/>
    <w:tmpl w:val="B31E2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133FC0"/>
    <w:multiLevelType w:val="hybridMultilevel"/>
    <w:tmpl w:val="BACA67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2C0C4C"/>
    <w:multiLevelType w:val="hybridMultilevel"/>
    <w:tmpl w:val="E84C3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D90F65"/>
    <w:multiLevelType w:val="hybridMultilevel"/>
    <w:tmpl w:val="79DED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29263D"/>
    <w:multiLevelType w:val="hybridMultilevel"/>
    <w:tmpl w:val="6A469D00"/>
    <w:lvl w:ilvl="0" w:tplc="C9F8BA30">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6" w15:restartNumberingAfterBreak="0">
    <w:nsid w:val="4ACE089C"/>
    <w:multiLevelType w:val="hybridMultilevel"/>
    <w:tmpl w:val="5BAC5F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A82675"/>
    <w:multiLevelType w:val="hybridMultilevel"/>
    <w:tmpl w:val="8D509BFC"/>
    <w:lvl w:ilvl="0" w:tplc="9BB01904">
      <w:start w:val="1"/>
      <w:numFmt w:val="bullet"/>
      <w:lvlText w:val=""/>
      <w:lvlJc w:val="left"/>
      <w:pPr>
        <w:ind w:left="720" w:hanging="360"/>
      </w:pPr>
      <w:rPr>
        <w:rFonts w:ascii="Symbol" w:hAnsi="Symbol" w:hint="default"/>
        <w:color w:val="auto"/>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F11A6F"/>
    <w:multiLevelType w:val="hybridMultilevel"/>
    <w:tmpl w:val="CDC24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1766EE5"/>
    <w:multiLevelType w:val="hybridMultilevel"/>
    <w:tmpl w:val="18643D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A820CC"/>
    <w:multiLevelType w:val="hybridMultilevel"/>
    <w:tmpl w:val="C9D819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A32BA8"/>
    <w:multiLevelType w:val="hybridMultilevel"/>
    <w:tmpl w:val="F544C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01D106E"/>
    <w:multiLevelType w:val="hybridMultilevel"/>
    <w:tmpl w:val="4F142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F839B5"/>
    <w:multiLevelType w:val="hybridMultilevel"/>
    <w:tmpl w:val="39FA8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4646C83"/>
    <w:multiLevelType w:val="hybridMultilevel"/>
    <w:tmpl w:val="04548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751D9A"/>
    <w:multiLevelType w:val="hybridMultilevel"/>
    <w:tmpl w:val="FA342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95201B"/>
    <w:multiLevelType w:val="hybridMultilevel"/>
    <w:tmpl w:val="CE8A0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EAF4B59"/>
    <w:multiLevelType w:val="hybridMultilevel"/>
    <w:tmpl w:val="D4EAB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676439">
    <w:abstractNumId w:val="26"/>
  </w:num>
  <w:num w:numId="2" w16cid:durableId="91442513">
    <w:abstractNumId w:val="22"/>
  </w:num>
  <w:num w:numId="3" w16cid:durableId="1019619464">
    <w:abstractNumId w:val="22"/>
  </w:num>
  <w:num w:numId="4" w16cid:durableId="90592597">
    <w:abstractNumId w:val="27"/>
  </w:num>
  <w:num w:numId="5" w16cid:durableId="588199413">
    <w:abstractNumId w:val="9"/>
  </w:num>
  <w:num w:numId="6" w16cid:durableId="1821994435">
    <w:abstractNumId w:val="15"/>
  </w:num>
  <w:num w:numId="7" w16cid:durableId="1511990196">
    <w:abstractNumId w:val="21"/>
  </w:num>
  <w:num w:numId="8" w16cid:durableId="176576741">
    <w:abstractNumId w:val="7"/>
  </w:num>
  <w:num w:numId="9" w16cid:durableId="449863130">
    <w:abstractNumId w:val="13"/>
  </w:num>
  <w:num w:numId="10" w16cid:durableId="1638948174">
    <w:abstractNumId w:val="17"/>
  </w:num>
  <w:num w:numId="11" w16cid:durableId="1545824189">
    <w:abstractNumId w:val="1"/>
  </w:num>
  <w:num w:numId="12" w16cid:durableId="650982951">
    <w:abstractNumId w:val="14"/>
  </w:num>
  <w:num w:numId="13" w16cid:durableId="336690131">
    <w:abstractNumId w:val="6"/>
  </w:num>
  <w:num w:numId="14" w16cid:durableId="626931694">
    <w:abstractNumId w:val="25"/>
  </w:num>
  <w:num w:numId="15" w16cid:durableId="507597865">
    <w:abstractNumId w:val="24"/>
  </w:num>
  <w:num w:numId="16" w16cid:durableId="970593764">
    <w:abstractNumId w:val="0"/>
  </w:num>
  <w:num w:numId="17" w16cid:durableId="2045205552">
    <w:abstractNumId w:val="20"/>
  </w:num>
  <w:num w:numId="18" w16cid:durableId="1048994403">
    <w:abstractNumId w:val="12"/>
  </w:num>
  <w:num w:numId="19" w16cid:durableId="1010378812">
    <w:abstractNumId w:val="11"/>
  </w:num>
  <w:num w:numId="20" w16cid:durableId="976691151">
    <w:abstractNumId w:val="23"/>
  </w:num>
  <w:num w:numId="21" w16cid:durableId="678432909">
    <w:abstractNumId w:val="4"/>
  </w:num>
  <w:num w:numId="22" w16cid:durableId="37826690">
    <w:abstractNumId w:val="5"/>
  </w:num>
  <w:num w:numId="23" w16cid:durableId="1083722291">
    <w:abstractNumId w:val="19"/>
  </w:num>
  <w:num w:numId="24" w16cid:durableId="173611741">
    <w:abstractNumId w:val="16"/>
  </w:num>
  <w:num w:numId="25" w16cid:durableId="1038703231">
    <w:abstractNumId w:val="3"/>
  </w:num>
  <w:num w:numId="26" w16cid:durableId="1473714801">
    <w:abstractNumId w:val="8"/>
  </w:num>
  <w:num w:numId="27" w16cid:durableId="1737320439">
    <w:abstractNumId w:val="10"/>
  </w:num>
  <w:num w:numId="28" w16cid:durableId="1507936682">
    <w:abstractNumId w:val="18"/>
  </w:num>
  <w:num w:numId="29" w16cid:durableId="79876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B0"/>
    <w:rsid w:val="00011475"/>
    <w:rsid w:val="00015CE8"/>
    <w:rsid w:val="0001660E"/>
    <w:rsid w:val="00022E33"/>
    <w:rsid w:val="00024260"/>
    <w:rsid w:val="00025840"/>
    <w:rsid w:val="000724A4"/>
    <w:rsid w:val="00072C95"/>
    <w:rsid w:val="000732A6"/>
    <w:rsid w:val="00075511"/>
    <w:rsid w:val="00076F99"/>
    <w:rsid w:val="00087508"/>
    <w:rsid w:val="00096D42"/>
    <w:rsid w:val="000A42E2"/>
    <w:rsid w:val="000A7457"/>
    <w:rsid w:val="000B1314"/>
    <w:rsid w:val="000B1871"/>
    <w:rsid w:val="000D68FF"/>
    <w:rsid w:val="000D6D69"/>
    <w:rsid w:val="000D7628"/>
    <w:rsid w:val="000E09EA"/>
    <w:rsid w:val="000E2658"/>
    <w:rsid w:val="000E4123"/>
    <w:rsid w:val="000F2419"/>
    <w:rsid w:val="00100E14"/>
    <w:rsid w:val="0010380F"/>
    <w:rsid w:val="00106272"/>
    <w:rsid w:val="00112785"/>
    <w:rsid w:val="001156DF"/>
    <w:rsid w:val="00115759"/>
    <w:rsid w:val="00116A2B"/>
    <w:rsid w:val="0011794D"/>
    <w:rsid w:val="00120FEB"/>
    <w:rsid w:val="00125BDC"/>
    <w:rsid w:val="00130A0A"/>
    <w:rsid w:val="00137A4B"/>
    <w:rsid w:val="0014023A"/>
    <w:rsid w:val="00142963"/>
    <w:rsid w:val="00142A02"/>
    <w:rsid w:val="00153F6A"/>
    <w:rsid w:val="0015632D"/>
    <w:rsid w:val="001741D9"/>
    <w:rsid w:val="0017430A"/>
    <w:rsid w:val="0018213D"/>
    <w:rsid w:val="0018282A"/>
    <w:rsid w:val="0018347A"/>
    <w:rsid w:val="00186EF5"/>
    <w:rsid w:val="00190937"/>
    <w:rsid w:val="00196A31"/>
    <w:rsid w:val="001A1C7E"/>
    <w:rsid w:val="001A3467"/>
    <w:rsid w:val="001B5D3D"/>
    <w:rsid w:val="001C419D"/>
    <w:rsid w:val="001D641F"/>
    <w:rsid w:val="001E0E49"/>
    <w:rsid w:val="001E781F"/>
    <w:rsid w:val="001F4EB3"/>
    <w:rsid w:val="001F5A0A"/>
    <w:rsid w:val="00200863"/>
    <w:rsid w:val="00201D61"/>
    <w:rsid w:val="00212B80"/>
    <w:rsid w:val="00225E14"/>
    <w:rsid w:val="002309FF"/>
    <w:rsid w:val="00234618"/>
    <w:rsid w:val="0023629F"/>
    <w:rsid w:val="00240DF6"/>
    <w:rsid w:val="002422DA"/>
    <w:rsid w:val="00242AA7"/>
    <w:rsid w:val="00245DDF"/>
    <w:rsid w:val="00255BB9"/>
    <w:rsid w:val="00263FA7"/>
    <w:rsid w:val="002770A0"/>
    <w:rsid w:val="002906CD"/>
    <w:rsid w:val="00296655"/>
    <w:rsid w:val="002A1B98"/>
    <w:rsid w:val="002A5A2B"/>
    <w:rsid w:val="002A77F9"/>
    <w:rsid w:val="002A7BD6"/>
    <w:rsid w:val="002B30DD"/>
    <w:rsid w:val="002C40A0"/>
    <w:rsid w:val="002C4234"/>
    <w:rsid w:val="002C6430"/>
    <w:rsid w:val="002C770D"/>
    <w:rsid w:val="002E1FF3"/>
    <w:rsid w:val="00322A40"/>
    <w:rsid w:val="00324044"/>
    <w:rsid w:val="003249A8"/>
    <w:rsid w:val="00324C8D"/>
    <w:rsid w:val="00345AFA"/>
    <w:rsid w:val="00347183"/>
    <w:rsid w:val="003575FD"/>
    <w:rsid w:val="0036085A"/>
    <w:rsid w:val="003615FD"/>
    <w:rsid w:val="003618EC"/>
    <w:rsid w:val="003659C8"/>
    <w:rsid w:val="003824B8"/>
    <w:rsid w:val="003826BB"/>
    <w:rsid w:val="00384937"/>
    <w:rsid w:val="00396578"/>
    <w:rsid w:val="003A7335"/>
    <w:rsid w:val="003C5D08"/>
    <w:rsid w:val="003F660D"/>
    <w:rsid w:val="00411C99"/>
    <w:rsid w:val="00412ACF"/>
    <w:rsid w:val="004217DA"/>
    <w:rsid w:val="00423C40"/>
    <w:rsid w:val="00424B67"/>
    <w:rsid w:val="00426B48"/>
    <w:rsid w:val="004330FF"/>
    <w:rsid w:val="0045342A"/>
    <w:rsid w:val="00456DC7"/>
    <w:rsid w:val="00483F51"/>
    <w:rsid w:val="004973CE"/>
    <w:rsid w:val="004A2480"/>
    <w:rsid w:val="004B363B"/>
    <w:rsid w:val="004B60B8"/>
    <w:rsid w:val="004B79A0"/>
    <w:rsid w:val="004C4696"/>
    <w:rsid w:val="004D645E"/>
    <w:rsid w:val="004F3EF9"/>
    <w:rsid w:val="005049BD"/>
    <w:rsid w:val="005069FC"/>
    <w:rsid w:val="00515EA5"/>
    <w:rsid w:val="0052127E"/>
    <w:rsid w:val="0052245D"/>
    <w:rsid w:val="00530873"/>
    <w:rsid w:val="00531F5B"/>
    <w:rsid w:val="00532B55"/>
    <w:rsid w:val="0054316F"/>
    <w:rsid w:val="00570A3C"/>
    <w:rsid w:val="00572FE1"/>
    <w:rsid w:val="00575D79"/>
    <w:rsid w:val="00575F59"/>
    <w:rsid w:val="00582D3D"/>
    <w:rsid w:val="00582F32"/>
    <w:rsid w:val="00590BF6"/>
    <w:rsid w:val="00591D49"/>
    <w:rsid w:val="005943B4"/>
    <w:rsid w:val="00594973"/>
    <w:rsid w:val="00594F4D"/>
    <w:rsid w:val="00595C9E"/>
    <w:rsid w:val="005A291D"/>
    <w:rsid w:val="005A565A"/>
    <w:rsid w:val="005B1CF0"/>
    <w:rsid w:val="005B4732"/>
    <w:rsid w:val="005C23C7"/>
    <w:rsid w:val="005C28A5"/>
    <w:rsid w:val="005C2922"/>
    <w:rsid w:val="005D0F28"/>
    <w:rsid w:val="005D5D3E"/>
    <w:rsid w:val="005D6A33"/>
    <w:rsid w:val="005D7FD6"/>
    <w:rsid w:val="005E0F12"/>
    <w:rsid w:val="005E1DFE"/>
    <w:rsid w:val="005E291E"/>
    <w:rsid w:val="006001A9"/>
    <w:rsid w:val="00601264"/>
    <w:rsid w:val="006224D2"/>
    <w:rsid w:val="0063328C"/>
    <w:rsid w:val="00645882"/>
    <w:rsid w:val="00654124"/>
    <w:rsid w:val="00655F3D"/>
    <w:rsid w:val="00660D6B"/>
    <w:rsid w:val="00661D4E"/>
    <w:rsid w:val="0066388C"/>
    <w:rsid w:val="006666BE"/>
    <w:rsid w:val="00680191"/>
    <w:rsid w:val="0068797F"/>
    <w:rsid w:val="00697F33"/>
    <w:rsid w:val="006B1549"/>
    <w:rsid w:val="006D77C5"/>
    <w:rsid w:val="006E2CC3"/>
    <w:rsid w:val="006E35D3"/>
    <w:rsid w:val="006E4818"/>
    <w:rsid w:val="006E50C3"/>
    <w:rsid w:val="006E6A08"/>
    <w:rsid w:val="006E71FD"/>
    <w:rsid w:val="006E78B9"/>
    <w:rsid w:val="006F5AB9"/>
    <w:rsid w:val="006F73DA"/>
    <w:rsid w:val="006F77F3"/>
    <w:rsid w:val="006F7C69"/>
    <w:rsid w:val="00701914"/>
    <w:rsid w:val="007110A2"/>
    <w:rsid w:val="0071510E"/>
    <w:rsid w:val="00723CB7"/>
    <w:rsid w:val="0073081C"/>
    <w:rsid w:val="0073143C"/>
    <w:rsid w:val="00744CDD"/>
    <w:rsid w:val="00751B00"/>
    <w:rsid w:val="00755889"/>
    <w:rsid w:val="00761246"/>
    <w:rsid w:val="00764615"/>
    <w:rsid w:val="0076693C"/>
    <w:rsid w:val="00785395"/>
    <w:rsid w:val="00787147"/>
    <w:rsid w:val="00792D00"/>
    <w:rsid w:val="007A73B3"/>
    <w:rsid w:val="007B5BCA"/>
    <w:rsid w:val="007D27D9"/>
    <w:rsid w:val="007E491D"/>
    <w:rsid w:val="007E7A48"/>
    <w:rsid w:val="007F169C"/>
    <w:rsid w:val="007F58DF"/>
    <w:rsid w:val="00800EC2"/>
    <w:rsid w:val="00813D02"/>
    <w:rsid w:val="00817EC7"/>
    <w:rsid w:val="0085547D"/>
    <w:rsid w:val="00867ADF"/>
    <w:rsid w:val="00884138"/>
    <w:rsid w:val="00886B9A"/>
    <w:rsid w:val="008875FD"/>
    <w:rsid w:val="00894256"/>
    <w:rsid w:val="008954D7"/>
    <w:rsid w:val="00897219"/>
    <w:rsid w:val="008A5247"/>
    <w:rsid w:val="008B7E8A"/>
    <w:rsid w:val="008C2D4B"/>
    <w:rsid w:val="008C31F9"/>
    <w:rsid w:val="008D5565"/>
    <w:rsid w:val="008D785F"/>
    <w:rsid w:val="008E3E22"/>
    <w:rsid w:val="008E5518"/>
    <w:rsid w:val="008F7C92"/>
    <w:rsid w:val="00900FFE"/>
    <w:rsid w:val="00911A64"/>
    <w:rsid w:val="00913F97"/>
    <w:rsid w:val="00922B69"/>
    <w:rsid w:val="009948BB"/>
    <w:rsid w:val="00994B41"/>
    <w:rsid w:val="009B0334"/>
    <w:rsid w:val="009B2D85"/>
    <w:rsid w:val="009B54CA"/>
    <w:rsid w:val="009C2DF6"/>
    <w:rsid w:val="009C75F6"/>
    <w:rsid w:val="009D19ED"/>
    <w:rsid w:val="009D2987"/>
    <w:rsid w:val="009E3684"/>
    <w:rsid w:val="009E59E4"/>
    <w:rsid w:val="00A041F3"/>
    <w:rsid w:val="00A04DB3"/>
    <w:rsid w:val="00A0621F"/>
    <w:rsid w:val="00A12C41"/>
    <w:rsid w:val="00A12D95"/>
    <w:rsid w:val="00A12E19"/>
    <w:rsid w:val="00A14375"/>
    <w:rsid w:val="00A147E8"/>
    <w:rsid w:val="00A22EBF"/>
    <w:rsid w:val="00A30196"/>
    <w:rsid w:val="00A30E10"/>
    <w:rsid w:val="00A45FF4"/>
    <w:rsid w:val="00A56A1F"/>
    <w:rsid w:val="00A571AE"/>
    <w:rsid w:val="00A63EC1"/>
    <w:rsid w:val="00A77036"/>
    <w:rsid w:val="00A775AC"/>
    <w:rsid w:val="00A819BD"/>
    <w:rsid w:val="00A86290"/>
    <w:rsid w:val="00A86505"/>
    <w:rsid w:val="00A922A3"/>
    <w:rsid w:val="00A94015"/>
    <w:rsid w:val="00AA2FDB"/>
    <w:rsid w:val="00AC7698"/>
    <w:rsid w:val="00AD0EA1"/>
    <w:rsid w:val="00AD11F4"/>
    <w:rsid w:val="00AD1E12"/>
    <w:rsid w:val="00AE691E"/>
    <w:rsid w:val="00B07D44"/>
    <w:rsid w:val="00B2788C"/>
    <w:rsid w:val="00B27FEE"/>
    <w:rsid w:val="00B35791"/>
    <w:rsid w:val="00B5608E"/>
    <w:rsid w:val="00B717FB"/>
    <w:rsid w:val="00B80A7F"/>
    <w:rsid w:val="00BA0458"/>
    <w:rsid w:val="00BA3248"/>
    <w:rsid w:val="00BA62D8"/>
    <w:rsid w:val="00BB1BBA"/>
    <w:rsid w:val="00BB3AC2"/>
    <w:rsid w:val="00BC30F9"/>
    <w:rsid w:val="00BD30FF"/>
    <w:rsid w:val="00BE1D41"/>
    <w:rsid w:val="00BF2F0B"/>
    <w:rsid w:val="00C113F2"/>
    <w:rsid w:val="00C26C0F"/>
    <w:rsid w:val="00C41463"/>
    <w:rsid w:val="00C8106B"/>
    <w:rsid w:val="00C82AA7"/>
    <w:rsid w:val="00C84B6A"/>
    <w:rsid w:val="00CA0068"/>
    <w:rsid w:val="00CA414F"/>
    <w:rsid w:val="00CC178F"/>
    <w:rsid w:val="00CD1422"/>
    <w:rsid w:val="00CD6F3C"/>
    <w:rsid w:val="00CE2E6B"/>
    <w:rsid w:val="00CE3665"/>
    <w:rsid w:val="00CE5603"/>
    <w:rsid w:val="00CE59BD"/>
    <w:rsid w:val="00CF5DE8"/>
    <w:rsid w:val="00D12DD3"/>
    <w:rsid w:val="00D156B5"/>
    <w:rsid w:val="00D2024F"/>
    <w:rsid w:val="00D245B0"/>
    <w:rsid w:val="00D24CD3"/>
    <w:rsid w:val="00D36D5F"/>
    <w:rsid w:val="00D53606"/>
    <w:rsid w:val="00D56EDC"/>
    <w:rsid w:val="00D80FD4"/>
    <w:rsid w:val="00D977B5"/>
    <w:rsid w:val="00DB39C5"/>
    <w:rsid w:val="00DB6AFB"/>
    <w:rsid w:val="00DC0646"/>
    <w:rsid w:val="00DC6573"/>
    <w:rsid w:val="00DE4CB0"/>
    <w:rsid w:val="00E036D7"/>
    <w:rsid w:val="00E10F0B"/>
    <w:rsid w:val="00E14C6A"/>
    <w:rsid w:val="00E1649F"/>
    <w:rsid w:val="00E3175B"/>
    <w:rsid w:val="00E31AC8"/>
    <w:rsid w:val="00E3401A"/>
    <w:rsid w:val="00E358AF"/>
    <w:rsid w:val="00E36D10"/>
    <w:rsid w:val="00E40183"/>
    <w:rsid w:val="00E418F2"/>
    <w:rsid w:val="00E4232D"/>
    <w:rsid w:val="00E4530D"/>
    <w:rsid w:val="00E632D9"/>
    <w:rsid w:val="00E77BBB"/>
    <w:rsid w:val="00EA1864"/>
    <w:rsid w:val="00EB1D27"/>
    <w:rsid w:val="00EB3C23"/>
    <w:rsid w:val="00EE4277"/>
    <w:rsid w:val="00EE49E8"/>
    <w:rsid w:val="00EF2006"/>
    <w:rsid w:val="00EF2A8A"/>
    <w:rsid w:val="00EF4852"/>
    <w:rsid w:val="00F10035"/>
    <w:rsid w:val="00F1092E"/>
    <w:rsid w:val="00F21603"/>
    <w:rsid w:val="00F240BC"/>
    <w:rsid w:val="00F26045"/>
    <w:rsid w:val="00F30FCB"/>
    <w:rsid w:val="00F3675C"/>
    <w:rsid w:val="00F40CB8"/>
    <w:rsid w:val="00F51F32"/>
    <w:rsid w:val="00F53E62"/>
    <w:rsid w:val="00F54EE3"/>
    <w:rsid w:val="00F5519B"/>
    <w:rsid w:val="00F558EE"/>
    <w:rsid w:val="00F57892"/>
    <w:rsid w:val="00F6284C"/>
    <w:rsid w:val="00F712F1"/>
    <w:rsid w:val="00F820B0"/>
    <w:rsid w:val="00F873CE"/>
    <w:rsid w:val="00F94F98"/>
    <w:rsid w:val="00F970C6"/>
    <w:rsid w:val="00FB1AB5"/>
    <w:rsid w:val="00FB4E60"/>
    <w:rsid w:val="00FC0AB0"/>
    <w:rsid w:val="00FC73C9"/>
    <w:rsid w:val="00FD6C9B"/>
    <w:rsid w:val="00FD7C20"/>
    <w:rsid w:val="00FE19E0"/>
    <w:rsid w:val="00FE330A"/>
    <w:rsid w:val="00FE76D7"/>
    <w:rsid w:val="00FF4D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CCCE"/>
  <w15:chartTrackingRefBased/>
  <w15:docId w15:val="{0B63F357-D195-48E0-82DC-25AC6E3E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4A4"/>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4A4"/>
    <w:rPr>
      <w:rFonts w:eastAsia="Times New Roman" w:cs="Times New Roman"/>
      <w:b/>
      <w:bCs/>
      <w:kern w:val="36"/>
      <w:sz w:val="48"/>
      <w:szCs w:val="48"/>
      <w:lang w:eastAsia="lv-LV"/>
    </w:rPr>
  </w:style>
  <w:style w:type="paragraph" w:styleId="ListParagraph">
    <w:name w:val="List Paragraph"/>
    <w:basedOn w:val="Normal"/>
    <w:uiPriority w:val="34"/>
    <w:qFormat/>
    <w:rsid w:val="007E491D"/>
    <w:pPr>
      <w:ind w:left="720"/>
      <w:contextualSpacing/>
    </w:pPr>
  </w:style>
  <w:style w:type="character" w:styleId="Strong">
    <w:name w:val="Strong"/>
    <w:basedOn w:val="DefaultParagraphFont"/>
    <w:uiPriority w:val="22"/>
    <w:qFormat/>
    <w:rsid w:val="003615FD"/>
    <w:rPr>
      <w:b/>
      <w:bCs/>
    </w:rPr>
  </w:style>
  <w:style w:type="paragraph" w:styleId="CommentText">
    <w:name w:val="annotation text"/>
    <w:basedOn w:val="Normal"/>
    <w:link w:val="CommentTextChar"/>
    <w:uiPriority w:val="99"/>
    <w:unhideWhenUsed/>
    <w:rsid w:val="008A5247"/>
    <w:pPr>
      <w:spacing w:line="240" w:lineRule="auto"/>
    </w:pPr>
    <w:rPr>
      <w:sz w:val="20"/>
      <w:szCs w:val="20"/>
    </w:rPr>
  </w:style>
  <w:style w:type="character" w:customStyle="1" w:styleId="CommentTextChar">
    <w:name w:val="Comment Text Char"/>
    <w:basedOn w:val="DefaultParagraphFont"/>
    <w:link w:val="CommentText"/>
    <w:uiPriority w:val="99"/>
    <w:rsid w:val="008A5247"/>
    <w:rPr>
      <w:sz w:val="20"/>
      <w:szCs w:val="20"/>
    </w:rPr>
  </w:style>
  <w:style w:type="table" w:styleId="TableGrid">
    <w:name w:val="Table Grid"/>
    <w:basedOn w:val="TableNormal"/>
    <w:uiPriority w:val="39"/>
    <w:rsid w:val="00A2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75FD"/>
    <w:rPr>
      <w:sz w:val="16"/>
      <w:szCs w:val="16"/>
    </w:rPr>
  </w:style>
  <w:style w:type="paragraph" w:styleId="CommentSubject">
    <w:name w:val="annotation subject"/>
    <w:basedOn w:val="CommentText"/>
    <w:next w:val="CommentText"/>
    <w:link w:val="CommentSubjectChar"/>
    <w:uiPriority w:val="99"/>
    <w:semiHidden/>
    <w:unhideWhenUsed/>
    <w:rsid w:val="008875FD"/>
    <w:rPr>
      <w:b/>
      <w:bCs/>
    </w:rPr>
  </w:style>
  <w:style w:type="character" w:customStyle="1" w:styleId="CommentSubjectChar">
    <w:name w:val="Comment Subject Char"/>
    <w:basedOn w:val="CommentTextChar"/>
    <w:link w:val="CommentSubject"/>
    <w:uiPriority w:val="99"/>
    <w:semiHidden/>
    <w:rsid w:val="008875FD"/>
    <w:rPr>
      <w:b/>
      <w:bCs/>
      <w:sz w:val="20"/>
      <w:szCs w:val="20"/>
    </w:rPr>
  </w:style>
  <w:style w:type="paragraph" w:styleId="Revision">
    <w:name w:val="Revision"/>
    <w:hidden/>
    <w:uiPriority w:val="99"/>
    <w:semiHidden/>
    <w:rsid w:val="004A2480"/>
    <w:pPr>
      <w:spacing w:after="0" w:line="240" w:lineRule="auto"/>
    </w:pPr>
  </w:style>
  <w:style w:type="paragraph" w:styleId="NormalWeb">
    <w:name w:val="Normal (Web)"/>
    <w:basedOn w:val="Normal"/>
    <w:uiPriority w:val="99"/>
    <w:unhideWhenUsed/>
    <w:rsid w:val="00F30FCB"/>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9492">
      <w:bodyDiv w:val="1"/>
      <w:marLeft w:val="0"/>
      <w:marRight w:val="0"/>
      <w:marTop w:val="0"/>
      <w:marBottom w:val="0"/>
      <w:divBdr>
        <w:top w:val="none" w:sz="0" w:space="0" w:color="auto"/>
        <w:left w:val="none" w:sz="0" w:space="0" w:color="auto"/>
        <w:bottom w:val="none" w:sz="0" w:space="0" w:color="auto"/>
        <w:right w:val="none" w:sz="0" w:space="0" w:color="auto"/>
      </w:divBdr>
    </w:div>
    <w:div w:id="112211514">
      <w:bodyDiv w:val="1"/>
      <w:marLeft w:val="0"/>
      <w:marRight w:val="0"/>
      <w:marTop w:val="0"/>
      <w:marBottom w:val="0"/>
      <w:divBdr>
        <w:top w:val="none" w:sz="0" w:space="0" w:color="auto"/>
        <w:left w:val="none" w:sz="0" w:space="0" w:color="auto"/>
        <w:bottom w:val="none" w:sz="0" w:space="0" w:color="auto"/>
        <w:right w:val="none" w:sz="0" w:space="0" w:color="auto"/>
      </w:divBdr>
    </w:div>
    <w:div w:id="136841070">
      <w:bodyDiv w:val="1"/>
      <w:marLeft w:val="0"/>
      <w:marRight w:val="0"/>
      <w:marTop w:val="0"/>
      <w:marBottom w:val="0"/>
      <w:divBdr>
        <w:top w:val="none" w:sz="0" w:space="0" w:color="auto"/>
        <w:left w:val="none" w:sz="0" w:space="0" w:color="auto"/>
        <w:bottom w:val="none" w:sz="0" w:space="0" w:color="auto"/>
        <w:right w:val="none" w:sz="0" w:space="0" w:color="auto"/>
      </w:divBdr>
    </w:div>
    <w:div w:id="190189976">
      <w:bodyDiv w:val="1"/>
      <w:marLeft w:val="0"/>
      <w:marRight w:val="0"/>
      <w:marTop w:val="0"/>
      <w:marBottom w:val="0"/>
      <w:divBdr>
        <w:top w:val="none" w:sz="0" w:space="0" w:color="auto"/>
        <w:left w:val="none" w:sz="0" w:space="0" w:color="auto"/>
        <w:bottom w:val="none" w:sz="0" w:space="0" w:color="auto"/>
        <w:right w:val="none" w:sz="0" w:space="0" w:color="auto"/>
      </w:divBdr>
    </w:div>
    <w:div w:id="251864191">
      <w:bodyDiv w:val="1"/>
      <w:marLeft w:val="0"/>
      <w:marRight w:val="0"/>
      <w:marTop w:val="0"/>
      <w:marBottom w:val="0"/>
      <w:divBdr>
        <w:top w:val="none" w:sz="0" w:space="0" w:color="auto"/>
        <w:left w:val="none" w:sz="0" w:space="0" w:color="auto"/>
        <w:bottom w:val="none" w:sz="0" w:space="0" w:color="auto"/>
        <w:right w:val="none" w:sz="0" w:space="0" w:color="auto"/>
      </w:divBdr>
    </w:div>
    <w:div w:id="312218377">
      <w:bodyDiv w:val="1"/>
      <w:marLeft w:val="0"/>
      <w:marRight w:val="0"/>
      <w:marTop w:val="0"/>
      <w:marBottom w:val="0"/>
      <w:divBdr>
        <w:top w:val="none" w:sz="0" w:space="0" w:color="auto"/>
        <w:left w:val="none" w:sz="0" w:space="0" w:color="auto"/>
        <w:bottom w:val="none" w:sz="0" w:space="0" w:color="auto"/>
        <w:right w:val="none" w:sz="0" w:space="0" w:color="auto"/>
      </w:divBdr>
    </w:div>
    <w:div w:id="364675038">
      <w:bodyDiv w:val="1"/>
      <w:marLeft w:val="0"/>
      <w:marRight w:val="0"/>
      <w:marTop w:val="0"/>
      <w:marBottom w:val="0"/>
      <w:divBdr>
        <w:top w:val="none" w:sz="0" w:space="0" w:color="auto"/>
        <w:left w:val="none" w:sz="0" w:space="0" w:color="auto"/>
        <w:bottom w:val="none" w:sz="0" w:space="0" w:color="auto"/>
        <w:right w:val="none" w:sz="0" w:space="0" w:color="auto"/>
      </w:divBdr>
    </w:div>
    <w:div w:id="448284385">
      <w:bodyDiv w:val="1"/>
      <w:marLeft w:val="0"/>
      <w:marRight w:val="0"/>
      <w:marTop w:val="0"/>
      <w:marBottom w:val="0"/>
      <w:divBdr>
        <w:top w:val="none" w:sz="0" w:space="0" w:color="auto"/>
        <w:left w:val="none" w:sz="0" w:space="0" w:color="auto"/>
        <w:bottom w:val="none" w:sz="0" w:space="0" w:color="auto"/>
        <w:right w:val="none" w:sz="0" w:space="0" w:color="auto"/>
      </w:divBdr>
    </w:div>
    <w:div w:id="605115019">
      <w:bodyDiv w:val="1"/>
      <w:marLeft w:val="0"/>
      <w:marRight w:val="0"/>
      <w:marTop w:val="0"/>
      <w:marBottom w:val="0"/>
      <w:divBdr>
        <w:top w:val="none" w:sz="0" w:space="0" w:color="auto"/>
        <w:left w:val="none" w:sz="0" w:space="0" w:color="auto"/>
        <w:bottom w:val="none" w:sz="0" w:space="0" w:color="auto"/>
        <w:right w:val="none" w:sz="0" w:space="0" w:color="auto"/>
      </w:divBdr>
    </w:div>
    <w:div w:id="608852213">
      <w:bodyDiv w:val="1"/>
      <w:marLeft w:val="0"/>
      <w:marRight w:val="0"/>
      <w:marTop w:val="0"/>
      <w:marBottom w:val="0"/>
      <w:divBdr>
        <w:top w:val="none" w:sz="0" w:space="0" w:color="auto"/>
        <w:left w:val="none" w:sz="0" w:space="0" w:color="auto"/>
        <w:bottom w:val="none" w:sz="0" w:space="0" w:color="auto"/>
        <w:right w:val="none" w:sz="0" w:space="0" w:color="auto"/>
      </w:divBdr>
    </w:div>
    <w:div w:id="656960307">
      <w:bodyDiv w:val="1"/>
      <w:marLeft w:val="0"/>
      <w:marRight w:val="0"/>
      <w:marTop w:val="0"/>
      <w:marBottom w:val="0"/>
      <w:divBdr>
        <w:top w:val="none" w:sz="0" w:space="0" w:color="auto"/>
        <w:left w:val="none" w:sz="0" w:space="0" w:color="auto"/>
        <w:bottom w:val="none" w:sz="0" w:space="0" w:color="auto"/>
        <w:right w:val="none" w:sz="0" w:space="0" w:color="auto"/>
      </w:divBdr>
    </w:div>
    <w:div w:id="664630155">
      <w:bodyDiv w:val="1"/>
      <w:marLeft w:val="0"/>
      <w:marRight w:val="0"/>
      <w:marTop w:val="0"/>
      <w:marBottom w:val="0"/>
      <w:divBdr>
        <w:top w:val="none" w:sz="0" w:space="0" w:color="auto"/>
        <w:left w:val="none" w:sz="0" w:space="0" w:color="auto"/>
        <w:bottom w:val="none" w:sz="0" w:space="0" w:color="auto"/>
        <w:right w:val="none" w:sz="0" w:space="0" w:color="auto"/>
      </w:divBdr>
    </w:div>
    <w:div w:id="671104103">
      <w:bodyDiv w:val="1"/>
      <w:marLeft w:val="0"/>
      <w:marRight w:val="0"/>
      <w:marTop w:val="0"/>
      <w:marBottom w:val="0"/>
      <w:divBdr>
        <w:top w:val="none" w:sz="0" w:space="0" w:color="auto"/>
        <w:left w:val="none" w:sz="0" w:space="0" w:color="auto"/>
        <w:bottom w:val="none" w:sz="0" w:space="0" w:color="auto"/>
        <w:right w:val="none" w:sz="0" w:space="0" w:color="auto"/>
      </w:divBdr>
    </w:div>
    <w:div w:id="784733776">
      <w:bodyDiv w:val="1"/>
      <w:marLeft w:val="0"/>
      <w:marRight w:val="0"/>
      <w:marTop w:val="0"/>
      <w:marBottom w:val="0"/>
      <w:divBdr>
        <w:top w:val="none" w:sz="0" w:space="0" w:color="auto"/>
        <w:left w:val="none" w:sz="0" w:space="0" w:color="auto"/>
        <w:bottom w:val="none" w:sz="0" w:space="0" w:color="auto"/>
        <w:right w:val="none" w:sz="0" w:space="0" w:color="auto"/>
      </w:divBdr>
    </w:div>
    <w:div w:id="1009139157">
      <w:bodyDiv w:val="1"/>
      <w:marLeft w:val="0"/>
      <w:marRight w:val="0"/>
      <w:marTop w:val="0"/>
      <w:marBottom w:val="0"/>
      <w:divBdr>
        <w:top w:val="none" w:sz="0" w:space="0" w:color="auto"/>
        <w:left w:val="none" w:sz="0" w:space="0" w:color="auto"/>
        <w:bottom w:val="none" w:sz="0" w:space="0" w:color="auto"/>
        <w:right w:val="none" w:sz="0" w:space="0" w:color="auto"/>
      </w:divBdr>
    </w:div>
    <w:div w:id="1144196882">
      <w:bodyDiv w:val="1"/>
      <w:marLeft w:val="0"/>
      <w:marRight w:val="0"/>
      <w:marTop w:val="0"/>
      <w:marBottom w:val="0"/>
      <w:divBdr>
        <w:top w:val="none" w:sz="0" w:space="0" w:color="auto"/>
        <w:left w:val="none" w:sz="0" w:space="0" w:color="auto"/>
        <w:bottom w:val="none" w:sz="0" w:space="0" w:color="auto"/>
        <w:right w:val="none" w:sz="0" w:space="0" w:color="auto"/>
      </w:divBdr>
    </w:div>
    <w:div w:id="1250965857">
      <w:bodyDiv w:val="1"/>
      <w:marLeft w:val="0"/>
      <w:marRight w:val="0"/>
      <w:marTop w:val="0"/>
      <w:marBottom w:val="0"/>
      <w:divBdr>
        <w:top w:val="none" w:sz="0" w:space="0" w:color="auto"/>
        <w:left w:val="none" w:sz="0" w:space="0" w:color="auto"/>
        <w:bottom w:val="none" w:sz="0" w:space="0" w:color="auto"/>
        <w:right w:val="none" w:sz="0" w:space="0" w:color="auto"/>
      </w:divBdr>
    </w:div>
    <w:div w:id="1323197659">
      <w:bodyDiv w:val="1"/>
      <w:marLeft w:val="0"/>
      <w:marRight w:val="0"/>
      <w:marTop w:val="0"/>
      <w:marBottom w:val="0"/>
      <w:divBdr>
        <w:top w:val="none" w:sz="0" w:space="0" w:color="auto"/>
        <w:left w:val="none" w:sz="0" w:space="0" w:color="auto"/>
        <w:bottom w:val="none" w:sz="0" w:space="0" w:color="auto"/>
        <w:right w:val="none" w:sz="0" w:space="0" w:color="auto"/>
      </w:divBdr>
    </w:div>
    <w:div w:id="1353190732">
      <w:bodyDiv w:val="1"/>
      <w:marLeft w:val="0"/>
      <w:marRight w:val="0"/>
      <w:marTop w:val="0"/>
      <w:marBottom w:val="0"/>
      <w:divBdr>
        <w:top w:val="none" w:sz="0" w:space="0" w:color="auto"/>
        <w:left w:val="none" w:sz="0" w:space="0" w:color="auto"/>
        <w:bottom w:val="none" w:sz="0" w:space="0" w:color="auto"/>
        <w:right w:val="none" w:sz="0" w:space="0" w:color="auto"/>
      </w:divBdr>
    </w:div>
    <w:div w:id="1432121585">
      <w:bodyDiv w:val="1"/>
      <w:marLeft w:val="0"/>
      <w:marRight w:val="0"/>
      <w:marTop w:val="0"/>
      <w:marBottom w:val="0"/>
      <w:divBdr>
        <w:top w:val="none" w:sz="0" w:space="0" w:color="auto"/>
        <w:left w:val="none" w:sz="0" w:space="0" w:color="auto"/>
        <w:bottom w:val="none" w:sz="0" w:space="0" w:color="auto"/>
        <w:right w:val="none" w:sz="0" w:space="0" w:color="auto"/>
      </w:divBdr>
    </w:div>
    <w:div w:id="1498182821">
      <w:bodyDiv w:val="1"/>
      <w:marLeft w:val="0"/>
      <w:marRight w:val="0"/>
      <w:marTop w:val="0"/>
      <w:marBottom w:val="0"/>
      <w:divBdr>
        <w:top w:val="none" w:sz="0" w:space="0" w:color="auto"/>
        <w:left w:val="none" w:sz="0" w:space="0" w:color="auto"/>
        <w:bottom w:val="none" w:sz="0" w:space="0" w:color="auto"/>
        <w:right w:val="none" w:sz="0" w:space="0" w:color="auto"/>
      </w:divBdr>
    </w:div>
    <w:div w:id="1514149416">
      <w:bodyDiv w:val="1"/>
      <w:marLeft w:val="0"/>
      <w:marRight w:val="0"/>
      <w:marTop w:val="0"/>
      <w:marBottom w:val="0"/>
      <w:divBdr>
        <w:top w:val="none" w:sz="0" w:space="0" w:color="auto"/>
        <w:left w:val="none" w:sz="0" w:space="0" w:color="auto"/>
        <w:bottom w:val="none" w:sz="0" w:space="0" w:color="auto"/>
        <w:right w:val="none" w:sz="0" w:space="0" w:color="auto"/>
      </w:divBdr>
    </w:div>
    <w:div w:id="1525099096">
      <w:bodyDiv w:val="1"/>
      <w:marLeft w:val="0"/>
      <w:marRight w:val="0"/>
      <w:marTop w:val="0"/>
      <w:marBottom w:val="0"/>
      <w:divBdr>
        <w:top w:val="none" w:sz="0" w:space="0" w:color="auto"/>
        <w:left w:val="none" w:sz="0" w:space="0" w:color="auto"/>
        <w:bottom w:val="none" w:sz="0" w:space="0" w:color="auto"/>
        <w:right w:val="none" w:sz="0" w:space="0" w:color="auto"/>
      </w:divBdr>
    </w:div>
    <w:div w:id="1586845401">
      <w:bodyDiv w:val="1"/>
      <w:marLeft w:val="0"/>
      <w:marRight w:val="0"/>
      <w:marTop w:val="0"/>
      <w:marBottom w:val="0"/>
      <w:divBdr>
        <w:top w:val="none" w:sz="0" w:space="0" w:color="auto"/>
        <w:left w:val="none" w:sz="0" w:space="0" w:color="auto"/>
        <w:bottom w:val="none" w:sz="0" w:space="0" w:color="auto"/>
        <w:right w:val="none" w:sz="0" w:space="0" w:color="auto"/>
      </w:divBdr>
    </w:div>
    <w:div w:id="1629553153">
      <w:bodyDiv w:val="1"/>
      <w:marLeft w:val="0"/>
      <w:marRight w:val="0"/>
      <w:marTop w:val="0"/>
      <w:marBottom w:val="0"/>
      <w:divBdr>
        <w:top w:val="none" w:sz="0" w:space="0" w:color="auto"/>
        <w:left w:val="none" w:sz="0" w:space="0" w:color="auto"/>
        <w:bottom w:val="none" w:sz="0" w:space="0" w:color="auto"/>
        <w:right w:val="none" w:sz="0" w:space="0" w:color="auto"/>
      </w:divBdr>
    </w:div>
    <w:div w:id="1658456663">
      <w:bodyDiv w:val="1"/>
      <w:marLeft w:val="0"/>
      <w:marRight w:val="0"/>
      <w:marTop w:val="0"/>
      <w:marBottom w:val="0"/>
      <w:divBdr>
        <w:top w:val="none" w:sz="0" w:space="0" w:color="auto"/>
        <w:left w:val="none" w:sz="0" w:space="0" w:color="auto"/>
        <w:bottom w:val="none" w:sz="0" w:space="0" w:color="auto"/>
        <w:right w:val="none" w:sz="0" w:space="0" w:color="auto"/>
      </w:divBdr>
    </w:div>
    <w:div w:id="1668096796">
      <w:bodyDiv w:val="1"/>
      <w:marLeft w:val="0"/>
      <w:marRight w:val="0"/>
      <w:marTop w:val="0"/>
      <w:marBottom w:val="0"/>
      <w:divBdr>
        <w:top w:val="none" w:sz="0" w:space="0" w:color="auto"/>
        <w:left w:val="none" w:sz="0" w:space="0" w:color="auto"/>
        <w:bottom w:val="none" w:sz="0" w:space="0" w:color="auto"/>
        <w:right w:val="none" w:sz="0" w:space="0" w:color="auto"/>
      </w:divBdr>
    </w:div>
    <w:div w:id="1711802354">
      <w:bodyDiv w:val="1"/>
      <w:marLeft w:val="0"/>
      <w:marRight w:val="0"/>
      <w:marTop w:val="0"/>
      <w:marBottom w:val="0"/>
      <w:divBdr>
        <w:top w:val="none" w:sz="0" w:space="0" w:color="auto"/>
        <w:left w:val="none" w:sz="0" w:space="0" w:color="auto"/>
        <w:bottom w:val="none" w:sz="0" w:space="0" w:color="auto"/>
        <w:right w:val="none" w:sz="0" w:space="0" w:color="auto"/>
      </w:divBdr>
    </w:div>
    <w:div w:id="1728912146">
      <w:bodyDiv w:val="1"/>
      <w:marLeft w:val="0"/>
      <w:marRight w:val="0"/>
      <w:marTop w:val="0"/>
      <w:marBottom w:val="0"/>
      <w:divBdr>
        <w:top w:val="none" w:sz="0" w:space="0" w:color="auto"/>
        <w:left w:val="none" w:sz="0" w:space="0" w:color="auto"/>
        <w:bottom w:val="none" w:sz="0" w:space="0" w:color="auto"/>
        <w:right w:val="none" w:sz="0" w:space="0" w:color="auto"/>
      </w:divBdr>
    </w:div>
    <w:div w:id="1759712648">
      <w:bodyDiv w:val="1"/>
      <w:marLeft w:val="0"/>
      <w:marRight w:val="0"/>
      <w:marTop w:val="0"/>
      <w:marBottom w:val="0"/>
      <w:divBdr>
        <w:top w:val="none" w:sz="0" w:space="0" w:color="auto"/>
        <w:left w:val="none" w:sz="0" w:space="0" w:color="auto"/>
        <w:bottom w:val="none" w:sz="0" w:space="0" w:color="auto"/>
        <w:right w:val="none" w:sz="0" w:space="0" w:color="auto"/>
      </w:divBdr>
    </w:div>
    <w:div w:id="21077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5FA1E-6602-4818-87DD-F799AD3C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2550</Words>
  <Characters>1454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Iveta Jaudzema</cp:lastModifiedBy>
  <cp:revision>53</cp:revision>
  <cp:lastPrinted>2025-02-04T15:37:00Z</cp:lastPrinted>
  <dcterms:created xsi:type="dcterms:W3CDTF">2025-02-19T07:18:00Z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20250204184612903</vt:lpwstr>
  </property>
</Properties>
</file>